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1"/>
          <w:szCs w:val="31"/>
        </w:rPr>
      </w:pPr>
      <w:r>
        <w:rPr>
          <w:rFonts w:hint="eastAsia" w:ascii="黑体" w:hAnsi="黑体" w:eastAsia="黑体"/>
          <w:sz w:val="31"/>
          <w:szCs w:val="31"/>
        </w:rPr>
        <w:t>附件1</w:t>
      </w:r>
    </w:p>
    <w:p>
      <w:pPr>
        <w:tabs>
          <w:tab w:val="left" w:pos="8789"/>
        </w:tabs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华康简标题宋" w:hAnsi="华康简标题宋" w:eastAsia="华康简标题宋" w:cs="华康简标题宋"/>
          <w:sz w:val="44"/>
          <w:szCs w:val="44"/>
        </w:rPr>
        <w:t>2016年科技人员职称服务计划</w:t>
      </w:r>
    </w:p>
    <w:tbl>
      <w:tblPr>
        <w:tblStyle w:val="3"/>
        <w:tblW w:w="9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2"/>
        <w:gridCol w:w="2700"/>
        <w:gridCol w:w="1148"/>
        <w:gridCol w:w="1688"/>
        <w:gridCol w:w="1289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项目类别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服 务 内 容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培训对象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组 织 方 式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计划日期</w:t>
            </w:r>
          </w:p>
        </w:tc>
        <w:tc>
          <w:tcPr>
            <w:tcW w:w="1529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费 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政策宣导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1、职称申报评审最新动态；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2、职称申报评审最新政策；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3、职称申报政策解读；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4、东莞人才政策宣导。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企业科协（学会）科技工作者</w:t>
            </w:r>
          </w:p>
        </w:tc>
        <w:tc>
          <w:tcPr>
            <w:tcW w:w="1688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由各镇街（学会）汇总培训需求，由东莞科技进修学院组织专家集中宣讲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2016年6月上旬.8月下旬</w:t>
            </w:r>
          </w:p>
        </w:tc>
        <w:tc>
          <w:tcPr>
            <w:tcW w:w="1529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免费（二期）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科技论文撰写辅导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科技论文撰写的格式要求；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科技论文撰写注意事项；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《东莞科技》征文要求。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企业科协（学会）科技工作者</w:t>
            </w:r>
          </w:p>
        </w:tc>
        <w:tc>
          <w:tcPr>
            <w:tcW w:w="1688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由各镇街（学会）汇总培训需求，由东莞科技进修学院组织专家集中宣讲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2016年4月-12月</w:t>
            </w:r>
          </w:p>
        </w:tc>
        <w:tc>
          <w:tcPr>
            <w:tcW w:w="1529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免费（每月至少一期）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申报材料辅导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1、职称申报条件及评审程序；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2、职称申报材料准备及注意事项；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3、申报材料初审。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企业科协（学会）科技工作者</w:t>
            </w:r>
          </w:p>
        </w:tc>
        <w:tc>
          <w:tcPr>
            <w:tcW w:w="1688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由各镇街（学会）汇总培训需求，学院组织人员到各镇街企业巡讲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2016年4月-12月</w:t>
            </w:r>
          </w:p>
        </w:tc>
        <w:tc>
          <w:tcPr>
            <w:tcW w:w="1529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免费（每月至少一期）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职称继续教育培训服务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1、公需课培训；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2、专业课培训；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3、选修课培训。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企业科协（学会）科技工作者</w:t>
            </w:r>
          </w:p>
        </w:tc>
        <w:tc>
          <w:tcPr>
            <w:tcW w:w="1688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1、公需课由学院按照人力资源局部署统一安排时间；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2、专业课及选修课采取高研班的形式组织。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2016年4月-12月</w:t>
            </w:r>
          </w:p>
        </w:tc>
        <w:tc>
          <w:tcPr>
            <w:tcW w:w="1529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按物价局核定收费标准执行。（每月一期）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职称英语、计算机考试辅导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职称英语考前网络辅导；</w:t>
            </w:r>
          </w:p>
          <w:p>
            <w:pPr>
              <w:numPr>
                <w:ilvl w:val="0"/>
                <w:numId w:val="2"/>
              </w:numPr>
              <w:tabs>
                <w:tab w:val="right" w:pos="3014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职称英语考前面授辅导；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3、职称计算机考前辅导。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企业科协（学会）科技工作者</w:t>
            </w:r>
          </w:p>
        </w:tc>
        <w:tc>
          <w:tcPr>
            <w:tcW w:w="1688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1、远程网络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2、集中面授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2016.3月2016年6月</w:t>
            </w:r>
          </w:p>
        </w:tc>
        <w:tc>
          <w:tcPr>
            <w:tcW w:w="1529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免费（三期）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后备科技人才培养、学历提升服务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成人大专、本科学历教育（函授或网络）；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企业科协（学会）科技工作者</w:t>
            </w:r>
          </w:p>
        </w:tc>
        <w:tc>
          <w:tcPr>
            <w:tcW w:w="1688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由东莞科技进修学院负责组织实施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2016年4月-12月</w:t>
            </w:r>
          </w:p>
        </w:tc>
        <w:tc>
          <w:tcPr>
            <w:tcW w:w="1529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按物价局核定收费标准执行（网络和函授）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">
    <w:nsid w:val="0000000F"/>
    <w:multiLevelType w:val="singleLevel"/>
    <w:tmpl w:val="0000000F"/>
    <w:lvl w:ilvl="0" w:tentative="1">
      <w:start w:val="1"/>
      <w:numFmt w:val="decimal"/>
      <w:suff w:val="nothing"/>
      <w:lvlText w:val="%1、"/>
      <w:lvlJc w:val="left"/>
    </w:lvl>
  </w:abstractNum>
  <w:abstractNum w:abstractNumId="4">
    <w:nsid w:val="00000004"/>
    <w:multiLevelType w:val="singleLevel"/>
    <w:tmpl w:val="0000000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"/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947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2016-04-20T03:13:22Z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