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z w:val="31"/>
          <w:szCs w:val="31"/>
        </w:rPr>
        <w:t>附件2</w:t>
      </w:r>
    </w:p>
    <w:p>
      <w:pPr>
        <w:jc w:val="center"/>
        <w:rPr>
          <w:rFonts w:hint="eastAsia" w:ascii="华康简标题宋"/>
          <w:sz w:val="44"/>
          <w:szCs w:val="44"/>
        </w:rPr>
      </w:pPr>
      <w:r>
        <w:rPr>
          <w:rFonts w:hint="eastAsia" w:ascii="华康简标题宋" w:eastAsia="华康简标题宋"/>
          <w:sz w:val="44"/>
          <w:szCs w:val="44"/>
        </w:rPr>
        <w:t>2016年科技人员职称服务需求回执表</w:t>
      </w:r>
    </w:p>
    <w:p>
      <w:pPr>
        <w:jc w:val="center"/>
        <w:rPr>
          <w:rFonts w:hint="eastAsia" w:ascii="华康简标题宋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            日期：    年   月   日</w:t>
      </w:r>
    </w:p>
    <w:tbl>
      <w:tblPr>
        <w:tblStyle w:val="4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255"/>
        <w:gridCol w:w="1352"/>
        <w:gridCol w:w="160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5" w:hRule="atLeast"/>
          <w:jc w:val="center"/>
        </w:trPr>
        <w:tc>
          <w:tcPr>
            <w:tcW w:w="1827" w:type="dxa"/>
            <w:vAlign w:val="center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601" w:type="dxa"/>
            <w:vAlign w:val="center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所属镇街</w:t>
            </w:r>
          </w:p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/学会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</w:t>
            </w:r>
          </w:p>
        </w:tc>
        <w:tc>
          <w:tcPr>
            <w:tcW w:w="225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1601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拟组织日期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225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1601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>
            <w:pPr>
              <w:pStyle w:val="2"/>
              <w:spacing w:line="58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职称服务需求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□职称政策宣导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□科技论文撰写辅导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□申报材料辅导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□职称英语、计算机考试辅导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□职称继续教育服务 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□后备科技人才培养，学历提升服务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（可多选）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64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2016-04-20T03:13:51Z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