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1B1B1B"/>
          <w:sz w:val="32"/>
          <w:szCs w:val="32"/>
          <w:shd w:val="clear" w:color="auto" w:fill="FFFFFF"/>
        </w:rPr>
      </w:pPr>
      <w:r>
        <w:rPr>
          <w:rFonts w:hint="eastAsia" w:ascii="黑体" w:hAnsi="黑体" w:eastAsia="黑体"/>
          <w:color w:val="1B1B1B"/>
          <w:sz w:val="32"/>
          <w:szCs w:val="32"/>
          <w:shd w:val="clear" w:color="auto" w:fill="FFFFFF"/>
        </w:rPr>
        <w:t>附件</w:t>
      </w:r>
    </w:p>
    <w:p>
      <w:pPr>
        <w:jc w:val="center"/>
        <w:rPr>
          <w:rFonts w:ascii="华康简标题宋" w:eastAsia="华康简标题宋"/>
          <w:color w:val="1B1B1B"/>
          <w:sz w:val="36"/>
          <w:szCs w:val="36"/>
          <w:shd w:val="clear" w:color="auto" w:fill="FFFFFF"/>
        </w:rPr>
      </w:pPr>
      <w:r>
        <w:rPr>
          <w:rFonts w:hint="eastAsia" w:ascii="华康简标题宋" w:eastAsia="华康简标题宋"/>
          <w:color w:val="1B1B1B"/>
          <w:sz w:val="36"/>
          <w:szCs w:val="36"/>
          <w:shd w:val="clear" w:color="auto" w:fill="FFFFFF"/>
        </w:rPr>
        <w:t>2014年度东莞市科普活动项目验收结果一览表</w:t>
      </w:r>
    </w:p>
    <w:p>
      <w:pPr>
        <w:jc w:val="left"/>
        <w:rPr>
          <w:rFonts w:ascii="仿宋_GB2312" w:eastAsia="仿宋_GB2312"/>
          <w:color w:val="1B1B1B"/>
          <w:sz w:val="24"/>
          <w:szCs w:val="24"/>
          <w:shd w:val="clear" w:color="auto" w:fill="FFFFFF"/>
        </w:rPr>
      </w:pPr>
    </w:p>
    <w:tbl>
      <w:tblPr>
        <w:tblStyle w:val="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0"/>
        <w:gridCol w:w="3402"/>
        <w:gridCol w:w="255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blHeader/>
          <w:jc w:val="center"/>
        </w:trPr>
        <w:tc>
          <w:tcPr>
            <w:tcW w:w="852" w:type="dxa"/>
            <w:vAlign w:val="center"/>
          </w:tcPr>
          <w:p>
            <w:pPr>
              <w:jc w:val="center"/>
              <w:rPr>
                <w:rFonts w:asciiTheme="minorEastAsia" w:hAnsiTheme="minorEastAsia"/>
                <w:b/>
                <w:color w:val="1B1B1B"/>
                <w:sz w:val="24"/>
                <w:szCs w:val="24"/>
                <w:shd w:val="clear" w:color="auto" w:fill="FFFFFF"/>
              </w:rPr>
            </w:pPr>
            <w:r>
              <w:rPr>
                <w:rFonts w:hint="eastAsia" w:asciiTheme="minorEastAsia" w:hAnsiTheme="minorEastAsia"/>
                <w:b/>
                <w:color w:val="1B1B1B"/>
                <w:sz w:val="24"/>
                <w:szCs w:val="24"/>
                <w:shd w:val="clear" w:color="auto" w:fill="FFFFFF"/>
              </w:rPr>
              <w:t>序号</w:t>
            </w:r>
          </w:p>
        </w:tc>
        <w:tc>
          <w:tcPr>
            <w:tcW w:w="850" w:type="dxa"/>
            <w:vAlign w:val="center"/>
          </w:tcPr>
          <w:p>
            <w:pPr>
              <w:jc w:val="center"/>
              <w:rPr>
                <w:rFonts w:asciiTheme="minorEastAsia" w:hAnsiTheme="minorEastAsia"/>
                <w:b/>
                <w:color w:val="1B1B1B"/>
                <w:sz w:val="24"/>
                <w:szCs w:val="24"/>
                <w:shd w:val="clear" w:color="auto" w:fill="FFFFFF"/>
              </w:rPr>
            </w:pPr>
            <w:r>
              <w:rPr>
                <w:rFonts w:hint="eastAsia" w:asciiTheme="minorEastAsia" w:hAnsiTheme="minorEastAsia"/>
                <w:b/>
                <w:color w:val="1B1B1B"/>
                <w:sz w:val="24"/>
                <w:szCs w:val="24"/>
                <w:shd w:val="clear" w:color="auto" w:fill="FFFFFF"/>
              </w:rPr>
              <w:t>项目编号</w:t>
            </w:r>
          </w:p>
        </w:tc>
        <w:tc>
          <w:tcPr>
            <w:tcW w:w="3402" w:type="dxa"/>
            <w:vAlign w:val="center"/>
          </w:tcPr>
          <w:p>
            <w:pPr>
              <w:jc w:val="center"/>
              <w:rPr>
                <w:rFonts w:asciiTheme="minorEastAsia" w:hAnsiTheme="minorEastAsia"/>
                <w:b/>
                <w:color w:val="1B1B1B"/>
                <w:sz w:val="24"/>
                <w:szCs w:val="24"/>
                <w:shd w:val="clear" w:color="auto" w:fill="FFFFFF"/>
              </w:rPr>
            </w:pPr>
            <w:r>
              <w:rPr>
                <w:rFonts w:hint="eastAsia" w:asciiTheme="minorEastAsia" w:hAnsiTheme="minorEastAsia"/>
                <w:b/>
                <w:color w:val="1B1B1B"/>
                <w:sz w:val="24"/>
                <w:szCs w:val="24"/>
                <w:shd w:val="clear" w:color="auto" w:fill="FFFFFF"/>
              </w:rPr>
              <w:t>项目名称</w:t>
            </w:r>
          </w:p>
        </w:tc>
        <w:tc>
          <w:tcPr>
            <w:tcW w:w="2552" w:type="dxa"/>
            <w:vAlign w:val="center"/>
          </w:tcPr>
          <w:p>
            <w:pPr>
              <w:jc w:val="center"/>
              <w:rPr>
                <w:rFonts w:asciiTheme="minorEastAsia" w:hAnsiTheme="minorEastAsia"/>
                <w:b/>
                <w:color w:val="1B1B1B"/>
                <w:sz w:val="24"/>
                <w:szCs w:val="24"/>
                <w:shd w:val="clear" w:color="auto" w:fill="FFFFFF"/>
              </w:rPr>
            </w:pPr>
            <w:r>
              <w:rPr>
                <w:rFonts w:hint="eastAsia" w:asciiTheme="minorEastAsia" w:hAnsiTheme="minorEastAsia"/>
                <w:b/>
                <w:color w:val="1B1B1B"/>
                <w:sz w:val="24"/>
                <w:szCs w:val="24"/>
                <w:shd w:val="clear" w:color="auto" w:fill="FFFFFF"/>
              </w:rPr>
              <w:t>实施单位</w:t>
            </w:r>
          </w:p>
        </w:tc>
        <w:tc>
          <w:tcPr>
            <w:tcW w:w="1701" w:type="dxa"/>
            <w:vAlign w:val="center"/>
          </w:tcPr>
          <w:p>
            <w:pPr>
              <w:jc w:val="center"/>
              <w:rPr>
                <w:rFonts w:asciiTheme="minorEastAsia" w:hAnsiTheme="minorEastAsia"/>
                <w:b/>
                <w:color w:val="1B1B1B"/>
                <w:sz w:val="24"/>
                <w:szCs w:val="24"/>
                <w:shd w:val="clear" w:color="auto" w:fill="FFFFFF"/>
              </w:rPr>
            </w:pPr>
            <w:r>
              <w:rPr>
                <w:rFonts w:hint="eastAsia" w:asciiTheme="minorEastAsia" w:hAnsiTheme="minorEastAsia"/>
                <w:b/>
                <w:color w:val="1B1B1B"/>
                <w:sz w:val="24"/>
                <w:szCs w:val="24"/>
                <w:shd w:val="clear" w:color="auto" w:fill="FFFFFF"/>
              </w:rPr>
              <w:t>验收等级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37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散裂中子源科普宣讲暨学术研讨会</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东莞理工学院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38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“科技创新驱动 推动建设效能”系列学术沙龙</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东莞市土木建筑学会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39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东莞市电子商务标准化创建活动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东莞市科技咨询服务中心</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腰椎退行性疾病的中西医治疗技术新进展培训班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东莞市中医学会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改善空气质量——大气专项整治系列技术论证</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东莞市环境科学学会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“地方专利信息服务提升”系列研讨会</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东莞市知识产权研究会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“雾霾离东莞有多远？”论坛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东莞市观音山古树博物馆</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东莞市水乡特色经济区及幸福导向型产业发展示范区建设系列学术沙龙</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东莞经济与城市发展研究会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2014UL全球电线电缆论坛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东莞市虎门信息传输线缆协会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“大力推进传统优势企业信息化建设”学术沙龙系列活动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东莞市现代信息服务协会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工业机器人产业化系列研讨交流会</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东莞市松庆自动化设备有限公司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生物可降解高纯镁材料在骨植入器件的应用研讨系列学术交流活动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东莞宜安科技股份有限公司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49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东莞计算机学会厂会协作系列活动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东莞市计算机学会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东莞市博士论坛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东莞市博士创业促进会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“松湖华科创新大讲堂”系列活动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东莞华中科技大学制造工程研究院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东莞市促进母婴健康系列培训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东莞市医学会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全国科技体育传统校系列培训班暨东莞市首届海陆空模型挑战赛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东莞市长安镇第二小学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肿瘤专科护理发展趋势与深化肿瘤专科护理内涵建设讲坛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东莞市护理学会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碳排放权交易培训宣传活动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东莞市化工学会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面向企业家的创新管理系列培训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东莞技研新阳电子有限公司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东莞市促进自然分娩国际助产新技术系列培训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东莞市妇幼保健院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协企联盟共建东莞“生态社区”</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东莞市花卉协会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59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32镇区十大用药原则和药品说明书解读培训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东莞广发制药有限公司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60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关爱科技工作者心理健康系列活动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东莞科技进修学院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61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“海外智力为莞服务”系列培训活动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东莞市对外科技交流中心</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62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东莞市工程师科技创新大赛系列活动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东莞市工程师协会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63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养老服务标准化普及工程</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东莞市标准化协会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64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"中国梦 科普行”全市科普巡展活动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东莞市科学技术博物馆</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29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66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2014年东莞市科普巡回展示系列活动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东莞市水木计算机科技有限公司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67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第二届沿海地区“天文嘉年华”大型观测交流活动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东莞市第七高级中学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31</w:t>
            </w:r>
          </w:p>
        </w:tc>
        <w:tc>
          <w:tcPr>
            <w:tcW w:w="850" w:type="dxa"/>
            <w:vAlign w:val="center"/>
          </w:tcPr>
          <w:p>
            <w:pPr>
              <w:jc w:val="center"/>
              <w:rPr>
                <w:rFonts w:ascii="仿宋_GB2312" w:hAnsi="仿宋" w:eastAsia="仿宋_GB2312"/>
                <w:color w:val="000000"/>
                <w:sz w:val="24"/>
                <w:szCs w:val="24"/>
              </w:rPr>
            </w:pPr>
            <w:r>
              <w:rPr>
                <w:rFonts w:hint="eastAsia" w:ascii="仿宋_GB2312" w:hAnsi="仿宋" w:eastAsia="仿宋_GB2312"/>
                <w:color w:val="000000"/>
                <w:sz w:val="24"/>
                <w:szCs w:val="24"/>
              </w:rPr>
              <w:t>68</w:t>
            </w:r>
          </w:p>
        </w:tc>
        <w:tc>
          <w:tcPr>
            <w:tcW w:w="3402" w:type="dxa"/>
            <w:vAlign w:val="center"/>
          </w:tcPr>
          <w:p>
            <w:pPr>
              <w:rPr>
                <w:rFonts w:ascii="仿宋_GB2312" w:hAnsi="仿宋" w:eastAsia="仿宋_GB2312"/>
                <w:color w:val="000000"/>
                <w:sz w:val="24"/>
                <w:szCs w:val="24"/>
              </w:rPr>
            </w:pPr>
            <w:r>
              <w:rPr>
                <w:rFonts w:hint="eastAsia" w:ascii="仿宋_GB2312" w:hAnsi="仿宋" w:eastAsia="仿宋_GB2312"/>
                <w:color w:val="000000"/>
                <w:sz w:val="24"/>
                <w:szCs w:val="24"/>
              </w:rPr>
              <w:t>“人畜共患病防控”系列科普活动</w:t>
            </w:r>
          </w:p>
        </w:tc>
        <w:tc>
          <w:tcPr>
            <w:tcW w:w="2552" w:type="dxa"/>
            <w:vAlign w:val="center"/>
          </w:tcPr>
          <w:p>
            <w:pPr>
              <w:rPr>
                <w:rFonts w:ascii="仿宋_GB2312" w:hAnsi="仿宋" w:eastAsia="仿宋_GB2312"/>
                <w:color w:val="000000"/>
                <w:sz w:val="24"/>
                <w:szCs w:val="24"/>
              </w:rPr>
            </w:pPr>
            <w:r>
              <w:rPr>
                <w:rFonts w:hint="eastAsia" w:ascii="仿宋_GB2312" w:hAnsi="仿宋" w:eastAsia="仿宋_GB2312"/>
                <w:color w:val="000000"/>
                <w:sz w:val="24"/>
                <w:szCs w:val="24"/>
              </w:rPr>
              <w:t>东莞市畜牧兽医学会</w:t>
            </w:r>
          </w:p>
        </w:tc>
        <w:tc>
          <w:tcPr>
            <w:tcW w:w="1701" w:type="dxa"/>
            <w:vAlign w:val="center"/>
          </w:tcPr>
          <w:p>
            <w:pPr>
              <w:jc w:val="center"/>
              <w:rPr>
                <w:rFonts w:ascii="宋体" w:hAnsi="宋体" w:eastAsia="宋体" w:cs="宋体"/>
                <w:color w:val="000000"/>
                <w:sz w:val="22"/>
              </w:rPr>
            </w:pPr>
            <w:r>
              <w:rPr>
                <w:rFonts w:hint="eastAsia"/>
                <w:color w:val="000000"/>
                <w:sz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69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百场科普电影进企业</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东莞市周行文化传播有限公司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农业科技文献检索与利用知识宣传</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东莞市生物技术研究所</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老年人健康管理知识普及与提高</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东莞市老科技工作者协会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2015暑期虎门青少年夏令营大型系列活动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东莞市虎门镇图书馆</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全国转笔平衡技术与健康科学知识普及推广活动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东莞市智高文具有限公司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"松山湖养生大讲堂"中医保健知识系列宣讲活动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东莞广州中医药大学中医药数理工程研究院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莞城区第二届科技文化体验日</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东莞市莞城少年宫</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39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3D打印走近身边</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东莞市机电工程学会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中国智能产业高峰论坛—智慧城市、社会  制造与物联云”大型全国性活动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广东电子工业研究院有限公司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林业科普系列活动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东莞市林学会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79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科普知识职校行</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东莞职业技术学院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“垃圾分类，从我做起”征文比赛及系列公益科普活动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东莞市科普志愿服务协会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小粒子有大世界—探秘中国散裂中子源</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东莞中子科学中心</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青少年牙齿保健及牙病防治知识系列讲座</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东莞市太平人民医院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中学综合实践系列科普活动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东莞市教育学会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东莞市青少年科技创新系列活动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东莞市青少年科技教育协会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东莞市第二届高校大学生电子设计竞赛活动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东莞市电子学会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49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东莞市中小学科技模型系列活动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东莞市青少年活动中心</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第二届东莞市大学生科技创意设计大赛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东莞市博通科技服务有限公司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编撰《东莞市中学综合实践活动学生学习手册》</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东莞市第八高级中学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89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大朗镇科普文化节</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东莞市大朗镇崇文小学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发扬本土文化教育功能 培养学生良好个性品质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东莞市第十高级中学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东莞市青少年科普实验电视挑战赛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东莞市东城初级中学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东莞市大学生科普微电影大赛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东莞狂人文化传播有限公司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东莞市3D打印技术科普巡回讲座</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东莞龙梦教育咨询有限公司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南城区中小学“校园科技周”系列活动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东莞市南城区科学技术协会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2014年长安镇青少年科技创新大赛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东莞市长安镇科学技术协会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59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“绿色发展 关注民生”科普系列活动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东莞市土木建筑学会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扬尘专项整治技术研讨会</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东莞市环境科学学会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成电院士论坛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东莞电子科技大学电子信息工程研究院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99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关爱人群健康，科学防治蚊媒传染病</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东莞市预防医学会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电子商务创新发展论坛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东莞市博士创业促进会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“城市森林建设与城市热岛效应研究进展”创新论坛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东莞市林学会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阴生植物在园林绿化的应用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东莞市花卉协会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2014’制造升级  质量强市（东莞） 创新论坛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东莞经济与城市发展研究会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2014东莞消化、消化内镜论坛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东莞市医学会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“东莞市先进制造业竞争力提升”学术沙龙系列活动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东莞理工学院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69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东莞市智能教育机器人能力培训研讨会</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东莞市博思电子数码科技有限公司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关于电线电缆行业在新兴市场的最新趋势、增长和发展的专题研讨会</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东莞市虎门信息传输线缆协会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“智慧城市”建设学术交流活动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东莞市博通科技服务有限公司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109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科技服务站技术推广和培训活动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东莞市畜牧兽医学会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厂会协作系列活动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东莞市机械工业质量管理协会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蔬菜休闲旅游产业开发与规划</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东莞市香蕉协会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广东创新科技职业学院创新科技大讲坛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广东创新科技职业学院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化学检测培训及学术交流活动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东莞龙昌数码科技有限公司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国际压疮护理高峰论坛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东莞市护理学会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东莞市国家地理标志产品申报知识讲座</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东莞市科技咨询服务中心</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79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药企员工上市前综合素质百课时培训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东莞广发制药有限公司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大朗镇科普志愿者（教师）系列培训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东莞市大朗镇崇文小学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产后出血计量模拟场景系列培训班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东莞市东坑医院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119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科普志愿者服务队伍培训活动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东莞市科普志愿服务协会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120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基层医院病理诊断提高班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东莞市人民医院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121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消化疾病和消化内镜诊治进展</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东莞市人民医院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122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企业信息化规划与企业创新管理培训活动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东莞市企业信息化推进协会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123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输配电设备产品质量分析会</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东莞市广安电气检测中心有限公司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124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东莞市农技人员技能提升活动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东莞市农学会</w:t>
            </w:r>
          </w:p>
        </w:tc>
        <w:tc>
          <w:tcPr>
            <w:tcW w:w="1701" w:type="dxa"/>
            <w:vAlign w:val="center"/>
          </w:tcPr>
          <w:p>
            <w:pPr>
              <w:jc w:val="center"/>
              <w:rPr>
                <w:rFonts w:ascii="仿宋_GB2312" w:hAnsi="宋体" w:eastAsia="仿宋_GB2312" w:cs="宋体"/>
                <w:sz w:val="24"/>
                <w:szCs w:val="24"/>
              </w:rPr>
            </w:pPr>
            <w:r>
              <w:rPr>
                <w:rFonts w:hint="eastAsia" w:ascii="仿宋_GB2312" w:eastAsia="仿宋_GB2312"/>
                <w:sz w:val="24"/>
                <w:szCs w:val="24"/>
              </w:rPr>
              <w:t>备注:同意终止该活动。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125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创新成长企业家系列培训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东莞市科技创新企业协会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89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126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林业从业人员继续教育与培训活动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东莞市林业科学研究所</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127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心理咨询师实用咨询技术培训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东莞市心理卫生协会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128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东莞市“碳审计师”培训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东莞市化工学会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130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项目管理和职称申报服务培训</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东莞市凯恩电子科技有限公司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131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东莞市中小企业精益标杆服务活动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东莞市中小企业服务机构协会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133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“远离毒品 健康人生”919全国科普日系列活动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东莞市虎门镇图书馆</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134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小儿骨科体检·筛查·宣传进校园活动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东莞市石龙博爱医院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135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互联网、信息安全领域的科普宣传活动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广东科技学院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136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中草药文化知识大讲堂</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东莞市东城第八小学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137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校园“亲子”科学教育体验与科技创新系列竞赛活动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东莞市长安镇第二小学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99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138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数字化科普作品开发及推广</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东莞市科学技术博物馆</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139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女性生殖健康与科学避孕宣教活动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沙田医院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肺癌防治要抓紧</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东莞市太平人民医院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五谷杂粮种植科技实践活动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东莞市谢岗中学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企业一线员工心理健康援助计划</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东莞市心理卫生协会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“安全、健康、科学饮水知识”社区科普活动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东莞市志成康福星实业有限公司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144</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科学生活，创新圆梦——学生科普阅读月</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东莞市樟木头中学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现代科学育儿家庭教育知识宣讲活动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东莞市机关第二幼儿园</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提高中小学生安全意识教育</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东莞市老科技工作者协会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横沥麒麟文化的传承和发展</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东莞市横沥中学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109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电子商务讲堂系列活动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东莞市双赢智业企业管理咨询有限公司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149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企石镇少年儿童传染病防治知识教育系列活动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东莞市企石医院</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150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关于蜜源植物及蜂巢结构系列科普活动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东莞市养生源蜂业有限公司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151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古生物科普宣传活动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东莞市森晖自然博物馆</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152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东莞湿地鸟类探究实践活动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东莞市东莞中学松山湖学校</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114</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153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“观音山森林公园探密”夏令营</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东莞市观音山古树博物馆</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115</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155</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南城区首届“小小科学家”少年儿童科学教育体验活动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东莞市南城区阳光第二小学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116</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156</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东莞市中小学电脑机器人活动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东莞市青少年活动中心</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117</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157</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信息技术应用、创新与实践系列活动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大朗镇中心小学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118</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158</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南城区中小学橡筋动力模型飞机创意赛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东莞市南城中学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119</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159</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蜜蜂与生态环境关系的系列科普活动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东莞市养生源蜂业有限公司</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120</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160</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麻涌镇中小学生科技模型邀请赛</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东莞市麻涌镇中心小学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121</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161</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发明创新教育活动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东莞市沙田镇中心小学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122</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162</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“文艺凝聚正能量  科技托起中国梦”系列活动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东莞市第十高级中学</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 w:type="dxa"/>
            <w:vAlign w:val="center"/>
          </w:tcPr>
          <w:p>
            <w:pPr>
              <w:jc w:val="center"/>
              <w:rPr>
                <w:rFonts w:ascii="宋体" w:hAnsi="宋体" w:eastAsia="宋体" w:cs="宋体"/>
                <w:color w:val="000000"/>
                <w:sz w:val="22"/>
              </w:rPr>
            </w:pPr>
            <w:r>
              <w:rPr>
                <w:rFonts w:hint="eastAsia"/>
                <w:color w:val="000000"/>
                <w:sz w:val="22"/>
              </w:rPr>
              <w:t>123</w:t>
            </w:r>
          </w:p>
        </w:tc>
        <w:tc>
          <w:tcPr>
            <w:tcW w:w="850"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163</w:t>
            </w:r>
          </w:p>
        </w:tc>
        <w:tc>
          <w:tcPr>
            <w:tcW w:w="340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第五届东莞市中小学无线电测向与电子制作活动</w:t>
            </w:r>
          </w:p>
        </w:tc>
        <w:tc>
          <w:tcPr>
            <w:tcW w:w="2552" w:type="dxa"/>
            <w:vAlign w:val="center"/>
          </w:tcPr>
          <w:p>
            <w:pPr>
              <w:jc w:val="center"/>
              <w:rPr>
                <w:rFonts w:ascii="仿宋_GB2312" w:hAnsi="仿宋" w:eastAsia="仿宋_GB2312" w:cs="宋体"/>
                <w:color w:val="000000"/>
                <w:sz w:val="24"/>
                <w:szCs w:val="24"/>
              </w:rPr>
            </w:pPr>
            <w:r>
              <w:rPr>
                <w:rFonts w:hint="eastAsia" w:ascii="仿宋_GB2312" w:hAnsi="仿宋" w:eastAsia="仿宋_GB2312"/>
                <w:color w:val="000000"/>
                <w:sz w:val="24"/>
                <w:szCs w:val="24"/>
              </w:rPr>
              <w:t>东莞市青少年科技教育协会</w:t>
            </w:r>
          </w:p>
        </w:tc>
        <w:tc>
          <w:tcPr>
            <w:tcW w:w="1701" w:type="dxa"/>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良好</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2820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2016-05-11T03:21:49Z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