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eastAsia="华康简标题宋"/>
          <w:sz w:val="44"/>
          <w:szCs w:val="44"/>
        </w:rPr>
      </w:pPr>
      <w:r>
        <w:rPr>
          <w:rFonts w:hint="eastAsia" w:eastAsia="华康简标题宋"/>
          <w:sz w:val="44"/>
          <w:szCs w:val="44"/>
        </w:rPr>
        <w:t>2014年度科普活动项目结余资金一览表</w:t>
      </w:r>
    </w:p>
    <w:tbl>
      <w:tblPr>
        <w:tblStyle w:val="3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708"/>
        <w:gridCol w:w="2694"/>
        <w:gridCol w:w="2410"/>
        <w:gridCol w:w="1417"/>
        <w:gridCol w:w="1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类别:学术交流活动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资助金额(万元)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项目结余资金（万元）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 w:cs="宋体"/>
                <w:sz w:val="24"/>
              </w:rPr>
            </w:pPr>
            <w:r>
              <w:rPr>
                <w:rFonts w:ascii="Times" w:hAnsi="Times" w:eastAsia="仿宋_GB2312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 w:cs="宋体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生物可降解高纯镁材料在骨植入器件的应用研讨系列学术交流活动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东莞宜安科技股份有限公司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</w:rPr>
            </w:pPr>
            <w:r>
              <w:rPr>
                <w:rFonts w:ascii="Times" w:hAnsi="Times" w:eastAsia="仿宋_GB2312"/>
                <w:sz w:val="24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0.190652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 w:cs="宋体"/>
                <w:sz w:val="24"/>
              </w:rPr>
            </w:pPr>
            <w:r>
              <w:rPr>
                <w:rFonts w:ascii="Times" w:hAnsi="Times" w:eastAsia="仿宋_GB2312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 w:cs="宋体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97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扬尘专项整治技术研讨会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东莞市环境科学学会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3.4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</w:rPr>
            </w:pPr>
            <w:r>
              <w:rPr>
                <w:rFonts w:ascii="Times" w:hAnsi="Times" w:eastAsia="仿宋_GB2312"/>
                <w:sz w:val="24"/>
              </w:rPr>
              <w:t>0.58515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 w:cs="宋体"/>
                <w:sz w:val="24"/>
              </w:rPr>
            </w:pPr>
            <w:r>
              <w:rPr>
                <w:rFonts w:ascii="Times" w:hAnsi="Times" w:eastAsia="仿宋_GB2312"/>
                <w:sz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 w:cs="宋体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101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“城市森林建设与城市热岛效应研究进展”创新论坛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东莞市林学会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3.4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</w:rPr>
            </w:pPr>
            <w:r>
              <w:rPr>
                <w:rFonts w:ascii="Times" w:hAnsi="Times" w:eastAsia="仿宋_GB2312"/>
                <w:sz w:val="24"/>
              </w:rPr>
              <w:t>0.0075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 w:cs="宋体"/>
                <w:sz w:val="24"/>
              </w:rPr>
            </w:pPr>
            <w:r>
              <w:rPr>
                <w:rFonts w:ascii="Times" w:hAnsi="Times" w:eastAsia="仿宋_GB2312"/>
                <w:sz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 w:cs="宋体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109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科技服务站技术推广和培训活动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东莞市畜牧兽医学会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3.5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1.263997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类别:科技人员继续教育与培训活动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资助金额(万元)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项目结余资金（万元）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碳排放权交易培训宣传活动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东莞市化工学会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35.0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24.29759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东莞市促进自然分娩国际助产新技术系列培训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24.1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0.0734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东莞市工程师科技创新大赛系列活动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东莞市工程师协会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37.9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1.115037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63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养老服务标准化普及工程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东莞市标准化协会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22.9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3.27803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116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药企员工上市前综合素质百课时培训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东莞广发制药有限公司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4.7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0.01376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124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东莞市农技人员技能提升活动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东莞市农学会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5</w:t>
            </w:r>
            <w:r>
              <w:rPr>
                <w:rFonts w:hint="eastAsia" w:ascii="Times" w:hAnsi="Times" w:eastAsia="仿宋_GB2312"/>
                <w:color w:val="000000"/>
                <w:sz w:val="24"/>
              </w:rPr>
              <w:t>.0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</w:rPr>
            </w:pPr>
            <w:r>
              <w:rPr>
                <w:rFonts w:ascii="Times" w:hAnsi="Times" w:eastAsia="仿宋_GB2312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128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东莞市“碳审计师”培训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东莞市化工学会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4.1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</w:rPr>
            </w:pPr>
            <w:r>
              <w:rPr>
                <w:rFonts w:ascii="Times" w:hAnsi="Times" w:eastAsia="仿宋_GB2312"/>
                <w:sz w:val="24"/>
              </w:rPr>
              <w:t>4.1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" w:hAnsi="Times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类别:全民科学素质提升活动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资助金额(万元)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项目结余资金（万元）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“人畜共患病防控”系列科普活动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东莞市畜牧兽医学会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20.0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0.458654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2015暑期虎门青少年夏令营大型系列活动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东莞市虎门镇图书馆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11.0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1.7834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"松山湖养生大讲堂"中医保健知识系列宣讲活动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东莞广州中医药大学中医药数理工程研究院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18.2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8.567244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中国智能产业高峰论坛—智慧城市、社会  制造与物联云”大型全国性活动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广东电子工业研究院有限公司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20.0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</w:rPr>
            </w:pPr>
            <w:r>
              <w:rPr>
                <w:rFonts w:ascii="Times" w:hAnsi="Times" w:eastAsia="仿宋_GB2312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79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科普知识职校行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17.6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2.938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81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小粒子有大世界—探秘中国散裂中子源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东莞中子科学中心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18.0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3.404422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133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“远离毒品 健康人生”919全国科普日系列活动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东莞市虎门镇图书馆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4.4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1.9074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134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小儿骨科体检·筛查·宣传进校园活动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东莞市石龙博爱医院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2.8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0.0522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136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中草药文化知识大讲堂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东莞市东城第八小学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4.8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0.031091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类别:青少年科技创新活动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资助金额(万元)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项目结余资金（万元）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85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东莞市第二届高校大学生电子设计竞赛活动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东莞市电子学会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20.0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0.075521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88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编撰《东莞市中学综合实践活动学生学习手册》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东莞市第八高级中学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9.2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1.54407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95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2014年长安镇青少年科技创新大赛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东莞市长安镇科学技术协会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13.0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ascii="Times" w:hAnsi="Times" w:eastAsia="仿宋_GB2312"/>
                <w:color w:val="000000"/>
                <w:sz w:val="24"/>
              </w:rPr>
              <w:t>0.580497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合 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81.267615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B7A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2016-07-11T08:07:36Z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