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康简标题宋" w:hAnsi="华康简标题宋" w:eastAsia="华康简标题宋" w:cs="华康简标题宋"/>
          <w:kern w:val="0"/>
          <w:sz w:val="44"/>
          <w:szCs w:val="44"/>
          <w:lang w:bidi="ar"/>
        </w:rPr>
      </w:pPr>
      <w:r>
        <w:rPr>
          <w:rFonts w:hint="eastAsia" w:ascii="华康简标题宋" w:hAnsi="华康简标题宋" w:eastAsia="华康简标题宋" w:cs="华康简标题宋"/>
          <w:kern w:val="0"/>
          <w:sz w:val="44"/>
          <w:szCs w:val="44"/>
          <w:lang w:bidi="ar"/>
        </w:rPr>
        <w:t>参会回执</w:t>
      </w:r>
    </w:p>
    <w:tbl>
      <w:tblPr>
        <w:tblStyle w:val="3"/>
        <w:tblW w:w="9488" w:type="dxa"/>
        <w:jc w:val="center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834"/>
        <w:gridCol w:w="1083"/>
        <w:gridCol w:w="1650"/>
        <w:gridCol w:w="1700"/>
        <w:gridCol w:w="20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单位</w:t>
            </w:r>
          </w:p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名称</w:t>
            </w:r>
          </w:p>
        </w:tc>
        <w:tc>
          <w:tcPr>
            <w:tcW w:w="8287" w:type="dxa"/>
            <w:gridSpan w:val="5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联系人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电话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电子邮件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参加</w:t>
            </w: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人员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职务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手机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电子邮箱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31"/>
                <w:szCs w:val="3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31"/>
                <w:szCs w:val="3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31"/>
                <w:szCs w:val="31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sz w:val="31"/>
                <w:szCs w:val="3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tblCellSpacing w:w="0" w:type="dxa"/>
          <w:jc w:val="center"/>
        </w:trPr>
        <w:tc>
          <w:tcPr>
            <w:tcW w:w="9488" w:type="dxa"/>
            <w:gridSpan w:val="6"/>
            <w:vAlign w:val="center"/>
          </w:tcPr>
          <w:p>
            <w:pPr>
              <w:widowControl/>
              <w:jc w:val="left"/>
              <w:rPr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其它要求请备注：</w:t>
            </w: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 </w:t>
            </w: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31"/>
                <w:szCs w:val="31"/>
                <w:lang w:bidi="ar"/>
              </w:rPr>
              <w:t> 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宋体"/>
          <w:kern w:val="0"/>
          <w:sz w:val="31"/>
          <w:szCs w:val="31"/>
          <w:lang w:bidi="ar"/>
        </w:rPr>
        <w:t>请各单位在7月16日前将参会回执加盖公章后（附件2）回传</w:t>
      </w:r>
      <w:bookmarkStart w:id="0" w:name="_Hlt455475390"/>
      <w:bookmarkEnd w:id="0"/>
      <w:r>
        <w:rPr>
          <w:rFonts w:hint="eastAsia" w:ascii="仿宋_GB2312" w:hAnsi="宋体" w:eastAsia="仿宋_GB2312" w:cs="宋体"/>
          <w:kern w:val="0"/>
          <w:sz w:val="31"/>
          <w:szCs w:val="31"/>
          <w:lang w:bidi="ar"/>
        </w:rPr>
        <w:t>（传真或电子邮件均可）至我会。</w:t>
      </w:r>
      <w:bookmarkStart w:id="1" w:name="_Hlt455475405"/>
      <w:bookmarkEnd w:id="1"/>
      <w:bookmarkStart w:id="2" w:name="_Hlt455475413"/>
      <w:bookmarkEnd w:id="2"/>
      <w:bookmarkStart w:id="3" w:name="_Hlt455475378"/>
      <w:bookmarkEnd w:id="3"/>
      <w:bookmarkStart w:id="4" w:name="_Hlt455475391"/>
      <w:bookmarkEnd w:id="4"/>
      <w:bookmarkStart w:id="5" w:name="_Hlt455475402"/>
      <w:bookmarkEnd w:id="5"/>
      <w:bookmarkStart w:id="6" w:name="_Hlt455475404"/>
      <w:bookmarkEnd w:id="6"/>
      <w:bookmarkStart w:id="7" w:name="_Hlt455475395"/>
      <w:bookmarkEnd w:id="7"/>
      <w:bookmarkStart w:id="8" w:name="_Hlt455475377"/>
      <w:bookmarkEnd w:id="8"/>
      <w:bookmarkStart w:id="9" w:name="_Hlt455475379"/>
      <w:bookmarkEnd w:id="9"/>
      <w:bookmarkStart w:id="10" w:name="_Hlt455475403"/>
      <w:bookmarkEnd w:id="10"/>
      <w:bookmarkStart w:id="11" w:name="_Hlt455475399"/>
      <w:bookmarkEnd w:id="11"/>
    </w:p>
    <w:p>
      <w:r>
        <w:rPr>
          <w:rFonts w:hint="eastAsia" w:ascii="仿宋_GB2312" w:hAnsi="宋体" w:eastAsia="仿宋_GB2312" w:cs="宋体"/>
          <w:kern w:val="0"/>
          <w:sz w:val="31"/>
          <w:szCs w:val="31"/>
          <w:lang w:bidi="ar"/>
        </w:rPr>
        <w:t>邮箱：dgea007@126.com   电话：0769-22119761</w:t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555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2016-07-15T09:01:38Z</dcterms:modified>
  <dc:title>参会回执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