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华康简标题宋"/>
          <w:sz w:val="31"/>
          <w:szCs w:val="31"/>
        </w:rPr>
      </w:pPr>
      <w:r>
        <w:rPr>
          <w:rFonts w:hint="eastAsia" w:ascii="黑体" w:hAnsi="黑体" w:eastAsia="黑体" w:cs="华康简标题宋"/>
          <w:sz w:val="31"/>
          <w:szCs w:val="31"/>
        </w:rPr>
        <w:t>附件2</w:t>
      </w:r>
    </w:p>
    <w:p>
      <w:pPr>
        <w:spacing w:line="500" w:lineRule="exact"/>
        <w:jc w:val="center"/>
        <w:rPr>
          <w:rFonts w:hint="eastAsia" w:ascii="华康简标题宋" w:eastAsia="华康简标题宋"/>
          <w:sz w:val="42"/>
          <w:szCs w:val="42"/>
        </w:rPr>
      </w:pPr>
      <w:r>
        <w:rPr>
          <w:rFonts w:hint="eastAsia" w:ascii="华康简标题宋" w:eastAsia="华康简标题宋"/>
          <w:sz w:val="42"/>
          <w:szCs w:val="42"/>
        </w:rPr>
        <w:t>“</w:t>
      </w:r>
      <w:r>
        <w:rPr>
          <w:rFonts w:hint="eastAsia" w:ascii="华康简标题宋" w:hAnsi="华康简标题宋" w:eastAsia="华康简标题宋" w:cs="华康简标题宋"/>
          <w:bCs/>
          <w:sz w:val="44"/>
          <w:szCs w:val="44"/>
        </w:rPr>
        <w:t>倍增计划”试点企业科技创新人才培养</w:t>
      </w:r>
    </w:p>
    <w:p>
      <w:pPr>
        <w:spacing w:line="500" w:lineRule="exact"/>
        <w:jc w:val="center"/>
        <w:rPr>
          <w:rFonts w:hint="eastAsia" w:ascii="仿宋_GB2312" w:eastAsia="仿宋_GB2312"/>
          <w:sz w:val="31"/>
          <w:szCs w:val="31"/>
        </w:rPr>
      </w:pPr>
      <w:r>
        <w:rPr>
          <w:rFonts w:hint="eastAsia" w:ascii="华康简标题宋" w:eastAsia="华康简标题宋"/>
          <w:sz w:val="42"/>
          <w:szCs w:val="42"/>
        </w:rPr>
        <w:t>需求回执表</w:t>
      </w:r>
    </w:p>
    <w:p>
      <w:pPr>
        <w:rPr>
          <w:rFonts w:hint="eastAsia"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单位（盖章）：                      日期：   年  月  日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080"/>
        <w:gridCol w:w="360"/>
        <w:gridCol w:w="1620"/>
        <w:gridCol w:w="36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8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单位名称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所属镇街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548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联系方式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联系人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联系方式</w:t>
            </w:r>
          </w:p>
        </w:tc>
        <w:tc>
          <w:tcPr>
            <w:tcW w:w="211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拟组织日期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48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  <w:tc>
          <w:tcPr>
            <w:tcW w:w="211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eastAsia="仿宋_GB2312"/>
                <w:sz w:val="31"/>
                <w:szCs w:val="31"/>
              </w:rPr>
              <w:t>人才培养需求</w:t>
            </w:r>
          </w:p>
        </w:tc>
        <w:tc>
          <w:tcPr>
            <w:tcW w:w="6976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华康简标题宋" w:hAnsi="华康简标题宋" w:eastAsia="华康简标题宋" w:cs="华康简标题宋"/>
                <w:sz w:val="31"/>
                <w:szCs w:val="31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1"/>
                <w:szCs w:val="31"/>
              </w:rPr>
              <w:t>专业技能提升：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>□创新工程师培养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□初级创新工程师培养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□高级创新工程师培养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>□项目管理师培养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□项目集管理方向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□产品开发方向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□敏捷项目方向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□团队建设方向</w:t>
            </w:r>
          </w:p>
          <w:p>
            <w:pPr>
              <w:spacing w:line="400" w:lineRule="exact"/>
              <w:ind w:firstLine="620"/>
              <w:rPr>
                <w:rFonts w:hint="eastAsia" w:ascii="仿宋_GB2312" w:eastAsia="仿宋_GB2312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>□</w:t>
            </w:r>
            <w:r>
              <w:rPr>
                <w:rFonts w:hint="eastAsia" w:ascii="仿宋_GB2312" w:eastAsia="仿宋_GB2312"/>
                <w:sz w:val="31"/>
                <w:szCs w:val="31"/>
              </w:rPr>
              <w:t>知识产权专业技能人才培养</w:t>
            </w:r>
          </w:p>
          <w:p>
            <w:pPr>
              <w:spacing w:line="400" w:lineRule="exact"/>
              <w:rPr>
                <w:rFonts w:hint="eastAsia" w:ascii="华康简标题宋" w:hAnsi="华康简标题宋" w:eastAsia="华康简标题宋" w:cs="华康简标题宋"/>
                <w:sz w:val="31"/>
                <w:szCs w:val="31"/>
              </w:rPr>
            </w:pPr>
            <w:r>
              <w:rPr>
                <w:rFonts w:hint="eastAsia" w:ascii="华康简标题宋" w:hAnsi="华康简标题宋" w:eastAsia="华康简标题宋" w:cs="华康简标题宋"/>
                <w:sz w:val="31"/>
                <w:szCs w:val="31"/>
              </w:rPr>
              <w:t>人才成长服务：</w:t>
            </w:r>
          </w:p>
          <w:p>
            <w:pPr>
              <w:spacing w:line="400" w:lineRule="exact"/>
              <w:rPr>
                <w:rFonts w:hint="eastAsia" w:ascii="华康简标题宋" w:hAnsi="华康简标题宋" w:eastAsia="华康简标题宋" w:cs="华康简标题宋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 □职称晋升服务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    □职称政策宣讲</w:t>
            </w:r>
          </w:p>
          <w:p>
            <w:pPr>
              <w:spacing w:line="400" w:lineRule="exact"/>
              <w:ind w:firstLine="620"/>
              <w:jc w:val="left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黑体" w:hAnsi="黑体" w:eastAsia="黑体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>□科技论文撰写辅导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□职称申报辅导</w:t>
            </w:r>
          </w:p>
          <w:p>
            <w:pPr>
              <w:spacing w:line="400" w:lineRule="exact"/>
              <w:ind w:firstLine="620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心理健康咨询服务</w:t>
            </w:r>
          </w:p>
          <w:p>
            <w:pPr>
              <w:spacing w:line="400" w:lineRule="exact"/>
              <w:ind w:firstLine="620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□心理关爱讲座</w:t>
            </w:r>
          </w:p>
          <w:p>
            <w:pPr>
              <w:spacing w:line="400" w:lineRule="exact"/>
              <w:ind w:firstLine="620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 xml:space="preserve">   □心理援助咨询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</w:rPr>
              <w:t>其它需求：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sz w:val="31"/>
                <w:szCs w:val="31"/>
                <w:u w:val="single"/>
              </w:rPr>
              <w:t xml:space="preserve">                                         </w:t>
            </w:r>
          </w:p>
        </w:tc>
      </w:tr>
    </w:tbl>
    <w:p>
      <w:pPr>
        <w:spacing w:line="560" w:lineRule="exact"/>
        <w:ind w:firstLine="620"/>
      </w:pPr>
      <w:r>
        <w:rPr>
          <w:rFonts w:hint="eastAsia" w:ascii="仿宋_GB2312" w:eastAsia="仿宋_GB2312"/>
          <w:sz w:val="31"/>
          <w:szCs w:val="31"/>
        </w:rPr>
        <w:t>本工作属公益培训，不收取费用。请各有关单位填好回执表于2017年3月31日前报送到东莞科技进修学院继续教育部（电子邮件：</w:t>
      </w:r>
      <w:r>
        <w:rPr>
          <w:rFonts w:hint="eastAsia" w:ascii="仿宋_GB2312" w:eastAsia="仿宋_GB2312"/>
          <w:sz w:val="31"/>
          <w:szCs w:val="31"/>
        </w:rPr>
        <w:fldChar w:fldCharType="begin"/>
      </w:r>
      <w:r>
        <w:rPr>
          <w:rFonts w:hint="eastAsia" w:ascii="仿宋_GB2312" w:eastAsia="仿宋_GB2312"/>
          <w:sz w:val="31"/>
          <w:szCs w:val="31"/>
        </w:rPr>
        <w:instrText xml:space="preserve"> HYPERLINK "mailto:dgkj007@126.com" </w:instrText>
      </w:r>
      <w:r>
        <w:rPr>
          <w:rFonts w:hint="eastAsia" w:ascii="仿宋_GB2312" w:eastAsia="仿宋_GB2312"/>
          <w:sz w:val="31"/>
          <w:szCs w:val="31"/>
        </w:rPr>
        <w:fldChar w:fldCharType="separate"/>
      </w:r>
      <w:r>
        <w:rPr>
          <w:rStyle w:val="3"/>
          <w:rFonts w:hint="eastAsia" w:ascii="仿宋_GB2312" w:eastAsia="仿宋_GB2312"/>
          <w:color w:val="auto"/>
          <w:sz w:val="31"/>
          <w:szCs w:val="31"/>
        </w:rPr>
        <w:t>dgkj007@126.com</w:t>
      </w:r>
      <w:r>
        <w:rPr>
          <w:rFonts w:hint="eastAsia" w:ascii="仿宋_GB2312" w:eastAsia="仿宋_GB2312"/>
          <w:sz w:val="31"/>
          <w:szCs w:val="31"/>
        </w:rPr>
        <w:fldChar w:fldCharType="end"/>
      </w:r>
      <w:r>
        <w:rPr>
          <w:rFonts w:hint="eastAsia" w:ascii="仿宋_GB2312" w:eastAsia="仿宋_GB2312"/>
          <w:sz w:val="31"/>
          <w:szCs w:val="31"/>
        </w:rPr>
        <w:t>）。</w:t>
      </w:r>
      <w:bookmarkStart w:id="0" w:name="_GoBack"/>
      <w:bookmarkEnd w:id="0"/>
    </w:p>
    <w:sectPr>
      <w:pgSz w:w="11906" w:h="16838"/>
      <w:pgMar w:top="1417" w:right="1469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27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2017-02-27T06:17:09Z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