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val="0"/>
        <w:wordWrap/>
        <w:overflowPunct w:val="0"/>
        <w:topLinePunct w:val="0"/>
        <w:autoSpaceDE w:val="0"/>
        <w:autoSpaceDN w:val="0"/>
        <w:bidi w:val="0"/>
        <w:adjustRightInd w:val="0"/>
        <w:snapToGrid/>
        <w:spacing w:line="580" w:lineRule="exact"/>
        <w:textAlignment w:val="auto"/>
        <w:rPr>
          <w:rFonts w:hint="default"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eastAsia="zh-CN"/>
        </w:rPr>
        <w:t>附件</w:t>
      </w:r>
    </w:p>
    <w:p>
      <w:pPr>
        <w:pStyle w:val="2"/>
        <w:keepNext w:val="0"/>
        <w:keepLines w:val="0"/>
        <w:pageBreakBefore w:val="0"/>
        <w:widowControl w:val="0"/>
        <w:kinsoku w:val="0"/>
        <w:wordWrap/>
        <w:overflowPunct w:val="0"/>
        <w:topLinePunct w:val="0"/>
        <w:autoSpaceDE w:val="0"/>
        <w:autoSpaceDN w:val="0"/>
        <w:bidi w:val="0"/>
        <w:adjustRightInd w:val="0"/>
        <w:snapToGrid/>
        <w:spacing w:line="580" w:lineRule="exact"/>
        <w:ind w:right="164"/>
        <w:jc w:val="center"/>
        <w:textAlignment w:val="auto"/>
        <w:rPr>
          <w:color w:val="auto"/>
          <w:spacing w:val="2"/>
          <w:highlight w:val="none"/>
        </w:rPr>
      </w:pPr>
    </w:p>
    <w:p>
      <w:pPr>
        <w:pStyle w:val="2"/>
        <w:keepNext w:val="0"/>
        <w:keepLines w:val="0"/>
        <w:pageBreakBefore w:val="0"/>
        <w:widowControl w:val="0"/>
        <w:kinsoku w:val="0"/>
        <w:wordWrap/>
        <w:overflowPunct w:val="0"/>
        <w:topLinePunct w:val="0"/>
        <w:autoSpaceDE w:val="0"/>
        <w:autoSpaceDN w:val="0"/>
        <w:bidi w:val="0"/>
        <w:adjustRightInd w:val="0"/>
        <w:snapToGrid/>
        <w:spacing w:line="580" w:lineRule="exact"/>
        <w:ind w:right="164"/>
        <w:jc w:val="center"/>
        <w:textAlignment w:val="auto"/>
        <w:rPr>
          <w:color w:val="auto"/>
          <w:highlight w:val="none"/>
        </w:rPr>
      </w:pPr>
      <w:r>
        <w:rPr>
          <w:color w:val="auto"/>
          <w:spacing w:val="2"/>
          <w:highlight w:val="none"/>
        </w:rPr>
        <w:t>东</w:t>
      </w:r>
      <w:r>
        <w:rPr>
          <w:color w:val="auto"/>
          <w:highlight w:val="none"/>
        </w:rPr>
        <w:t>莞市</w:t>
      </w:r>
      <w:r>
        <w:rPr>
          <w:color w:val="auto"/>
          <w:spacing w:val="2"/>
          <w:highlight w:val="none"/>
        </w:rPr>
        <w:t>科普专项</w:t>
      </w:r>
      <w:r>
        <w:rPr>
          <w:color w:val="auto"/>
          <w:highlight w:val="none"/>
        </w:rPr>
        <w:t>资金管理办法</w:t>
      </w:r>
    </w:p>
    <w:p>
      <w:pPr>
        <w:jc w:val="center"/>
        <w:rPr>
          <w:rFonts w:hint="eastAsia" w:ascii="楷体_GB2312" w:hAnsi="楷体_GB2312" w:eastAsia="楷体_GB2312" w:cs="楷体_GB2312"/>
          <w:color w:val="FFFFFF" w:themeColor="background1"/>
          <w:sz w:val="32"/>
          <w:szCs w:val="32"/>
          <w:highlight w:val="none"/>
          <w:lang w:eastAsia="zh-CN"/>
          <w14:textFill>
            <w14:solidFill>
              <w14:schemeClr w14:val="bg1"/>
            </w14:solidFill>
          </w14:textFill>
        </w:rPr>
      </w:pPr>
      <w:r>
        <w:rPr>
          <w:rFonts w:hint="eastAsia" w:ascii="楷体_GB2312" w:hAnsi="楷体_GB2312" w:eastAsia="楷体_GB2312" w:cs="楷体_GB2312"/>
          <w:color w:val="FFFFFF" w:themeColor="background1"/>
          <w:sz w:val="32"/>
          <w:szCs w:val="32"/>
          <w:highlight w:val="none"/>
          <w:lang w:eastAsia="zh-CN"/>
          <w14:textFill>
            <w14:solidFill>
              <w14:schemeClr w14:val="bg1"/>
            </w14:solidFill>
          </w14:textFill>
        </w:rPr>
        <w:t>（第二次征求意见稿）</w:t>
      </w:r>
    </w:p>
    <w:p>
      <w:pPr>
        <w:kinsoku w:val="0"/>
        <w:overflowPunct w:val="0"/>
        <w:spacing w:line="200" w:lineRule="exact"/>
        <w:rPr>
          <w:color w:val="auto"/>
          <w:sz w:val="20"/>
          <w:highlight w:val="none"/>
        </w:rPr>
      </w:pPr>
    </w:p>
    <w:p>
      <w:pPr>
        <w:pStyle w:val="4"/>
        <w:keepNext w:val="0"/>
        <w:keepLines w:val="0"/>
        <w:pageBreakBefore w:val="0"/>
        <w:tabs>
          <w:tab w:val="left" w:pos="1278"/>
        </w:tabs>
        <w:kinsoku w:val="0"/>
        <w:wordWrap/>
        <w:overflowPunct w:val="0"/>
        <w:topLinePunct w:val="0"/>
        <w:bidi w:val="0"/>
        <w:snapToGrid/>
        <w:spacing w:line="580" w:lineRule="exact"/>
        <w:ind w:left="0" w:right="166"/>
        <w:jc w:val="center"/>
        <w:textAlignment w:val="auto"/>
        <w:rPr>
          <w:rFonts w:hint="default" w:ascii="黑体" w:hAnsi="黑体" w:eastAsia="黑体"/>
          <w:color w:val="auto"/>
          <w:sz w:val="32"/>
          <w:szCs w:val="32"/>
          <w:highlight w:val="none"/>
        </w:rPr>
      </w:pPr>
      <w:r>
        <w:rPr>
          <w:rFonts w:ascii="黑体" w:hAnsi="黑体" w:eastAsia="黑体"/>
          <w:color w:val="auto"/>
          <w:spacing w:val="2"/>
          <w:sz w:val="32"/>
          <w:szCs w:val="32"/>
          <w:highlight w:val="none"/>
        </w:rPr>
        <w:t>第</w:t>
      </w:r>
      <w:r>
        <w:rPr>
          <w:rFonts w:ascii="黑体" w:hAnsi="黑体" w:eastAsia="黑体"/>
          <w:color w:val="auto"/>
          <w:sz w:val="32"/>
          <w:szCs w:val="32"/>
          <w:highlight w:val="none"/>
        </w:rPr>
        <w:t>一章</w:t>
      </w:r>
      <w:r>
        <w:rPr>
          <w:rFonts w:ascii="黑体" w:hAnsi="黑体" w:eastAsia="黑体"/>
          <w:color w:val="auto"/>
          <w:sz w:val="32"/>
          <w:szCs w:val="32"/>
          <w:highlight w:val="none"/>
        </w:rPr>
        <w:tab/>
      </w:r>
      <w:r>
        <w:rPr>
          <w:rFonts w:ascii="黑体" w:hAnsi="黑体" w:eastAsia="黑体"/>
          <w:color w:val="auto"/>
          <w:spacing w:val="2"/>
          <w:sz w:val="32"/>
          <w:szCs w:val="32"/>
          <w:highlight w:val="none"/>
        </w:rPr>
        <w:t>总</w:t>
      </w:r>
      <w:r>
        <w:rPr>
          <w:rFonts w:ascii="黑体" w:hAnsi="黑体" w:eastAsia="黑体"/>
          <w:color w:val="auto"/>
          <w:sz w:val="32"/>
          <w:szCs w:val="32"/>
          <w:highlight w:val="none"/>
        </w:rPr>
        <w:t>则</w:t>
      </w:r>
    </w:p>
    <w:p>
      <w:pPr>
        <w:pStyle w:val="4"/>
        <w:keepNext w:val="0"/>
        <w:keepLines w:val="0"/>
        <w:pageBreakBefore w:val="0"/>
        <w:kinsoku w:val="0"/>
        <w:wordWrap/>
        <w:overflowPunct w:val="0"/>
        <w:topLinePunct w:val="0"/>
        <w:bidi w:val="0"/>
        <w:snapToGrid/>
        <w:spacing w:line="580" w:lineRule="exact"/>
        <w:ind w:left="0" w:firstLine="648" w:firstLineChars="200"/>
        <w:jc w:val="both"/>
        <w:textAlignment w:val="auto"/>
        <w:rPr>
          <w:rFonts w:hint="default"/>
          <w:color w:val="auto"/>
          <w:sz w:val="32"/>
          <w:szCs w:val="32"/>
          <w:highlight w:val="none"/>
        </w:rPr>
      </w:pPr>
      <w:r>
        <w:rPr>
          <w:rFonts w:ascii="黑体" w:hAnsi="黑体" w:eastAsia="黑体"/>
          <w:color w:val="auto"/>
          <w:spacing w:val="2"/>
          <w:sz w:val="32"/>
          <w:szCs w:val="32"/>
          <w:highlight w:val="none"/>
        </w:rPr>
        <w:t>第</w:t>
      </w:r>
      <w:r>
        <w:rPr>
          <w:rFonts w:ascii="黑体" w:hAnsi="黑体" w:eastAsia="黑体"/>
          <w:color w:val="auto"/>
          <w:sz w:val="32"/>
          <w:szCs w:val="32"/>
          <w:highlight w:val="none"/>
        </w:rPr>
        <w:t>一条</w:t>
      </w:r>
      <w:r>
        <w:rPr>
          <w:rFonts w:ascii="黑体" w:hAnsi="黑体" w:eastAsia="黑体"/>
          <w:color w:val="auto"/>
          <w:spacing w:val="94"/>
          <w:sz w:val="32"/>
          <w:szCs w:val="32"/>
          <w:highlight w:val="none"/>
        </w:rPr>
        <w:t xml:space="preserve"> </w:t>
      </w:r>
      <w:r>
        <w:rPr>
          <w:color w:val="auto"/>
          <w:sz w:val="32"/>
          <w:szCs w:val="32"/>
          <w:highlight w:val="none"/>
        </w:rPr>
        <w:t>为贯彻落实《国务院关于印发全民科学素质行动规划纲要（2021-2035年）的通知》（国发〔2021〕9号）、《广东省科学技术普及条例》的精神，促进我市科学普及工作，提升我市公民科学素质和创新意识，结合我市实际，制定本办法。</w:t>
      </w:r>
    </w:p>
    <w:p>
      <w:pPr>
        <w:pStyle w:val="4"/>
        <w:keepNext w:val="0"/>
        <w:keepLines w:val="0"/>
        <w:pageBreakBefore w:val="0"/>
        <w:kinsoku w:val="0"/>
        <w:wordWrap/>
        <w:overflowPunct w:val="0"/>
        <w:topLinePunct w:val="0"/>
        <w:bidi w:val="0"/>
        <w:snapToGrid/>
        <w:spacing w:before="41" w:line="580" w:lineRule="exact"/>
        <w:ind w:left="0" w:firstLine="648" w:firstLineChars="200"/>
        <w:jc w:val="both"/>
        <w:textAlignment w:val="auto"/>
        <w:rPr>
          <w:rFonts w:hint="default"/>
          <w:color w:val="auto"/>
          <w:w w:val="95"/>
          <w:sz w:val="32"/>
          <w:szCs w:val="32"/>
          <w:highlight w:val="none"/>
        </w:rPr>
      </w:pPr>
      <w:r>
        <w:rPr>
          <w:rFonts w:ascii="黑体" w:hAnsi="黑体" w:eastAsia="黑体"/>
          <w:color w:val="auto"/>
          <w:spacing w:val="2"/>
          <w:sz w:val="32"/>
          <w:szCs w:val="32"/>
          <w:highlight w:val="none"/>
        </w:rPr>
        <w:t>第二</w:t>
      </w:r>
      <w:r>
        <w:rPr>
          <w:rFonts w:ascii="黑体" w:hAnsi="黑体" w:eastAsia="黑体"/>
          <w:color w:val="auto"/>
          <w:sz w:val="32"/>
          <w:szCs w:val="32"/>
          <w:highlight w:val="none"/>
        </w:rPr>
        <w:t>条</w:t>
      </w:r>
      <w:r>
        <w:rPr>
          <w:rFonts w:ascii="黑体" w:hAnsi="黑体" w:eastAsia="黑体"/>
          <w:color w:val="auto"/>
          <w:spacing w:val="99"/>
          <w:sz w:val="32"/>
          <w:szCs w:val="32"/>
          <w:highlight w:val="none"/>
        </w:rPr>
        <w:t xml:space="preserve"> </w:t>
      </w:r>
      <w:r>
        <w:rPr>
          <w:color w:val="auto"/>
          <w:spacing w:val="2"/>
          <w:sz w:val="32"/>
          <w:szCs w:val="32"/>
          <w:highlight w:val="none"/>
        </w:rPr>
        <w:t>本办法所称科普专项资金</w:t>
      </w:r>
      <w:r>
        <w:rPr>
          <w:color w:val="auto"/>
          <w:spacing w:val="1"/>
          <w:w w:val="95"/>
          <w:sz w:val="32"/>
          <w:szCs w:val="32"/>
          <w:highlight w:val="none"/>
        </w:rPr>
        <w:t>，是指由</w:t>
      </w:r>
      <w:r>
        <w:rPr>
          <w:color w:val="auto"/>
          <w:w w:val="95"/>
          <w:sz w:val="32"/>
          <w:szCs w:val="32"/>
          <w:highlight w:val="none"/>
        </w:rPr>
        <w:t>市</w:t>
      </w:r>
      <w:r>
        <w:rPr>
          <w:color w:val="auto"/>
          <w:spacing w:val="1"/>
          <w:w w:val="95"/>
          <w:sz w:val="32"/>
          <w:szCs w:val="32"/>
          <w:highlight w:val="none"/>
        </w:rPr>
        <w:t>财政预算安排用于支持东莞</w:t>
      </w:r>
      <w:r>
        <w:rPr>
          <w:color w:val="auto"/>
          <w:sz w:val="32"/>
          <w:szCs w:val="32"/>
          <w:highlight w:val="none"/>
        </w:rPr>
        <w:t>市科学技术普及</w:t>
      </w:r>
      <w:r>
        <w:rPr>
          <w:color w:val="auto"/>
          <w:spacing w:val="1"/>
          <w:w w:val="95"/>
          <w:sz w:val="32"/>
          <w:szCs w:val="32"/>
          <w:highlight w:val="none"/>
        </w:rPr>
        <w:t>的专项资金，主</w:t>
      </w:r>
      <w:r>
        <w:rPr>
          <w:color w:val="auto"/>
          <w:w w:val="95"/>
          <w:sz w:val="32"/>
          <w:szCs w:val="32"/>
          <w:highlight w:val="none"/>
        </w:rPr>
        <w:t>要用</w:t>
      </w:r>
      <w:r>
        <w:rPr>
          <w:color w:val="auto"/>
          <w:spacing w:val="1"/>
          <w:w w:val="95"/>
          <w:sz w:val="32"/>
          <w:szCs w:val="32"/>
          <w:highlight w:val="none"/>
        </w:rPr>
        <w:t>于推进科普信息化、科技资源科普化、科普基础设施建设、基层科普能力提升、科普产业繁荣、科学素质交流与合作</w:t>
      </w:r>
      <w:r>
        <w:rPr>
          <w:color w:val="auto"/>
          <w:w w:val="95"/>
          <w:sz w:val="32"/>
          <w:szCs w:val="32"/>
          <w:highlight w:val="none"/>
        </w:rPr>
        <w:t>，以及落实上级部门和市委市政府部署的各类</w:t>
      </w:r>
      <w:r>
        <w:rPr>
          <w:color w:val="auto"/>
          <w:sz w:val="32"/>
          <w:szCs w:val="32"/>
          <w:highlight w:val="none"/>
        </w:rPr>
        <w:t>科普和学术交流</w:t>
      </w:r>
      <w:r>
        <w:rPr>
          <w:color w:val="auto"/>
          <w:w w:val="95"/>
          <w:sz w:val="32"/>
          <w:szCs w:val="32"/>
          <w:highlight w:val="none"/>
        </w:rPr>
        <w:t>工作。</w:t>
      </w:r>
    </w:p>
    <w:p>
      <w:pPr>
        <w:pStyle w:val="4"/>
        <w:keepNext w:val="0"/>
        <w:keepLines w:val="0"/>
        <w:pageBreakBefore w:val="0"/>
        <w:kinsoku w:val="0"/>
        <w:wordWrap/>
        <w:overflowPunct w:val="0"/>
        <w:topLinePunct w:val="0"/>
        <w:bidi w:val="0"/>
        <w:snapToGrid/>
        <w:spacing w:before="41" w:line="580" w:lineRule="exact"/>
        <w:ind w:left="0" w:firstLine="648" w:firstLineChars="200"/>
        <w:jc w:val="both"/>
        <w:textAlignment w:val="auto"/>
        <w:rPr>
          <w:rFonts w:hint="default"/>
          <w:color w:val="auto"/>
          <w:w w:val="95"/>
          <w:sz w:val="32"/>
          <w:szCs w:val="32"/>
          <w:highlight w:val="none"/>
        </w:rPr>
      </w:pPr>
      <w:r>
        <w:rPr>
          <w:rFonts w:ascii="黑体" w:hAnsi="黑体" w:eastAsia="黑体"/>
          <w:color w:val="auto"/>
          <w:spacing w:val="2"/>
          <w:sz w:val="32"/>
          <w:szCs w:val="32"/>
          <w:highlight w:val="none"/>
        </w:rPr>
        <w:t>第三条</w:t>
      </w:r>
      <w:r>
        <w:rPr>
          <w:color w:val="auto"/>
          <w:w w:val="95"/>
          <w:sz w:val="32"/>
          <w:szCs w:val="32"/>
          <w:highlight w:val="none"/>
        </w:rPr>
        <w:t xml:space="preserve"> </w:t>
      </w:r>
      <w:r>
        <w:rPr>
          <w:rFonts w:hint="eastAsia"/>
          <w:color w:val="auto"/>
          <w:w w:val="95"/>
          <w:sz w:val="32"/>
          <w:szCs w:val="32"/>
          <w:highlight w:val="none"/>
          <w:lang w:val="en-US" w:eastAsia="zh-CN"/>
        </w:rPr>
        <w:t xml:space="preserve"> </w:t>
      </w:r>
      <w:r>
        <w:rPr>
          <w:color w:val="auto"/>
          <w:w w:val="95"/>
          <w:sz w:val="32"/>
          <w:szCs w:val="32"/>
          <w:highlight w:val="none"/>
        </w:rPr>
        <w:t>专项资金管理和使用坚持</w:t>
      </w:r>
      <w:r>
        <w:rPr>
          <w:rFonts w:hint="default"/>
          <w:color w:val="auto"/>
          <w:w w:val="95"/>
          <w:sz w:val="32"/>
          <w:szCs w:val="32"/>
          <w:highlight w:val="none"/>
        </w:rPr>
        <w:t>“</w:t>
      </w:r>
      <w:r>
        <w:rPr>
          <w:color w:val="auto"/>
          <w:w w:val="95"/>
          <w:sz w:val="32"/>
          <w:szCs w:val="32"/>
          <w:highlight w:val="none"/>
        </w:rPr>
        <w:t>依法依规、公正公开， 突出重点、科学分配，注重绩效、规范管理</w:t>
      </w:r>
      <w:r>
        <w:rPr>
          <w:rFonts w:hint="default"/>
          <w:color w:val="auto"/>
          <w:w w:val="95"/>
          <w:sz w:val="32"/>
          <w:szCs w:val="32"/>
          <w:highlight w:val="none"/>
        </w:rPr>
        <w:t>”</w:t>
      </w:r>
      <w:r>
        <w:rPr>
          <w:color w:val="auto"/>
          <w:w w:val="95"/>
          <w:sz w:val="32"/>
          <w:szCs w:val="32"/>
          <w:highlight w:val="none"/>
        </w:rPr>
        <w:t>的原则。</w:t>
      </w:r>
    </w:p>
    <w:p>
      <w:pPr>
        <w:pStyle w:val="4"/>
        <w:keepNext w:val="0"/>
        <w:keepLines w:val="0"/>
        <w:pageBreakBefore w:val="0"/>
        <w:kinsoku w:val="0"/>
        <w:wordWrap/>
        <w:overflowPunct w:val="0"/>
        <w:topLinePunct w:val="0"/>
        <w:bidi w:val="0"/>
        <w:snapToGrid/>
        <w:spacing w:before="41" w:line="580" w:lineRule="exact"/>
        <w:ind w:left="110" w:right="269" w:firstLine="640"/>
        <w:jc w:val="both"/>
        <w:textAlignment w:val="auto"/>
        <w:rPr>
          <w:rFonts w:hint="default"/>
          <w:color w:val="auto"/>
          <w:w w:val="95"/>
          <w:sz w:val="32"/>
          <w:szCs w:val="32"/>
          <w:highlight w:val="none"/>
        </w:rPr>
      </w:pPr>
    </w:p>
    <w:p>
      <w:pPr>
        <w:pStyle w:val="4"/>
        <w:keepNext w:val="0"/>
        <w:keepLines w:val="0"/>
        <w:pageBreakBefore w:val="0"/>
        <w:tabs>
          <w:tab w:val="left" w:pos="1278"/>
        </w:tabs>
        <w:kinsoku w:val="0"/>
        <w:wordWrap/>
        <w:overflowPunct w:val="0"/>
        <w:topLinePunct w:val="0"/>
        <w:bidi w:val="0"/>
        <w:snapToGrid/>
        <w:spacing w:line="580" w:lineRule="exact"/>
        <w:ind w:left="0" w:right="166"/>
        <w:jc w:val="center"/>
        <w:textAlignment w:val="auto"/>
        <w:rPr>
          <w:rFonts w:hint="default" w:ascii="黑体" w:hAnsi="黑体" w:eastAsia="黑体"/>
          <w:color w:val="auto"/>
          <w:sz w:val="32"/>
          <w:szCs w:val="32"/>
          <w:highlight w:val="none"/>
        </w:rPr>
      </w:pPr>
      <w:r>
        <w:rPr>
          <w:rFonts w:ascii="黑体" w:hAnsi="黑体" w:eastAsia="黑体"/>
          <w:color w:val="auto"/>
          <w:spacing w:val="2"/>
          <w:sz w:val="32"/>
          <w:szCs w:val="32"/>
          <w:highlight w:val="none"/>
        </w:rPr>
        <w:t>第</w:t>
      </w:r>
      <w:r>
        <w:rPr>
          <w:rFonts w:ascii="黑体" w:hAnsi="黑体" w:eastAsia="黑体"/>
          <w:color w:val="auto"/>
          <w:sz w:val="32"/>
          <w:szCs w:val="32"/>
          <w:highlight w:val="none"/>
        </w:rPr>
        <w:t>二章</w:t>
      </w:r>
      <w:r>
        <w:rPr>
          <w:rFonts w:ascii="黑体" w:hAnsi="黑体" w:eastAsia="黑体"/>
          <w:color w:val="auto"/>
          <w:sz w:val="32"/>
          <w:szCs w:val="32"/>
          <w:highlight w:val="none"/>
        </w:rPr>
        <w:tab/>
      </w:r>
      <w:r>
        <w:rPr>
          <w:rFonts w:ascii="黑体" w:hAnsi="黑体" w:eastAsia="黑体"/>
          <w:color w:val="auto"/>
          <w:sz w:val="32"/>
          <w:szCs w:val="32"/>
          <w:highlight w:val="none"/>
        </w:rPr>
        <w:t>职责分工</w:t>
      </w:r>
    </w:p>
    <w:p>
      <w:pPr>
        <w:pStyle w:val="4"/>
        <w:keepNext w:val="0"/>
        <w:keepLines w:val="0"/>
        <w:pageBreakBefore w:val="0"/>
        <w:kinsoku w:val="0"/>
        <w:wordWrap/>
        <w:overflowPunct w:val="0"/>
        <w:topLinePunct w:val="0"/>
        <w:bidi w:val="0"/>
        <w:snapToGrid/>
        <w:spacing w:line="580" w:lineRule="exact"/>
        <w:ind w:left="0" w:firstLine="648" w:firstLineChars="200"/>
        <w:jc w:val="both"/>
        <w:textAlignment w:val="auto"/>
        <w:rPr>
          <w:rFonts w:hint="default"/>
          <w:color w:val="auto"/>
          <w:sz w:val="32"/>
          <w:szCs w:val="32"/>
          <w:highlight w:val="none"/>
        </w:rPr>
      </w:pPr>
      <w:r>
        <w:rPr>
          <w:rFonts w:ascii="黑体" w:hAnsi="黑体" w:eastAsia="黑体"/>
          <w:color w:val="auto"/>
          <w:spacing w:val="2"/>
          <w:sz w:val="32"/>
          <w:szCs w:val="32"/>
          <w:highlight w:val="none"/>
        </w:rPr>
        <w:t>第四</w:t>
      </w:r>
      <w:r>
        <w:rPr>
          <w:rFonts w:ascii="黑体" w:hAnsi="黑体" w:eastAsia="黑体"/>
          <w:color w:val="auto"/>
          <w:sz w:val="32"/>
          <w:szCs w:val="32"/>
          <w:highlight w:val="none"/>
        </w:rPr>
        <w:t>条</w:t>
      </w:r>
      <w:r>
        <w:rPr>
          <w:rFonts w:hint="eastAsia" w:ascii="黑体" w:hAnsi="黑体" w:eastAsia="黑体"/>
          <w:color w:val="auto"/>
          <w:sz w:val="32"/>
          <w:szCs w:val="32"/>
          <w:highlight w:val="none"/>
          <w:lang w:val="en-US" w:eastAsia="zh-CN"/>
        </w:rPr>
        <w:t xml:space="preserve">  </w:t>
      </w:r>
      <w:r>
        <w:rPr>
          <w:color w:val="auto"/>
          <w:sz w:val="32"/>
          <w:szCs w:val="32"/>
          <w:highlight w:val="none"/>
        </w:rPr>
        <w:t>市科协负责专项资金管理办法和实施细则的制定修订、专项资金设立（调整）申请，负责根据每年工作实际，</w:t>
      </w:r>
      <w:r>
        <w:rPr>
          <w:color w:val="auto"/>
          <w:sz w:val="32"/>
          <w:szCs w:val="32"/>
          <w:highlight w:val="none"/>
          <w:lang w:eastAsia="zh-Hans"/>
        </w:rPr>
        <w:t>编报资金预算，</w:t>
      </w:r>
      <w:r>
        <w:rPr>
          <w:color w:val="auto"/>
          <w:sz w:val="32"/>
          <w:szCs w:val="32"/>
          <w:highlight w:val="none"/>
        </w:rPr>
        <w:t>提出专项资金</w:t>
      </w:r>
      <w:r>
        <w:rPr>
          <w:color w:val="auto"/>
          <w:sz w:val="32"/>
          <w:szCs w:val="32"/>
          <w:highlight w:val="none"/>
          <w:lang w:eastAsia="zh-Hans"/>
        </w:rPr>
        <w:t>使用计划和绩效目标</w:t>
      </w:r>
      <w:r>
        <w:rPr>
          <w:color w:val="auto"/>
          <w:sz w:val="32"/>
          <w:szCs w:val="32"/>
          <w:highlight w:val="none"/>
        </w:rPr>
        <w:t>；制订和发布年度资金申报</w:t>
      </w:r>
      <w:r>
        <w:rPr>
          <w:rFonts w:hint="eastAsia"/>
          <w:color w:val="auto"/>
          <w:sz w:val="32"/>
          <w:szCs w:val="32"/>
          <w:highlight w:val="none"/>
          <w:lang w:eastAsia="zh-CN"/>
        </w:rPr>
        <w:t>文件</w:t>
      </w:r>
      <w:r>
        <w:rPr>
          <w:color w:val="auto"/>
          <w:sz w:val="32"/>
          <w:szCs w:val="32"/>
          <w:highlight w:val="none"/>
        </w:rPr>
        <w:t>, 提出资金资助计划，组织</w:t>
      </w:r>
      <w:r>
        <w:rPr>
          <w:color w:val="auto"/>
          <w:sz w:val="32"/>
          <w:szCs w:val="32"/>
          <w:highlight w:val="none"/>
          <w:lang w:eastAsia="zh-Hans"/>
        </w:rPr>
        <w:t>项目申报</w:t>
      </w:r>
      <w:r>
        <w:rPr>
          <w:color w:val="auto"/>
          <w:sz w:val="32"/>
          <w:szCs w:val="32"/>
          <w:highlight w:val="none"/>
        </w:rPr>
        <w:t>工作；负责对项目实施和资金使用情况进行监督检查和绩效评价；</w:t>
      </w:r>
      <w:r>
        <w:rPr>
          <w:color w:val="auto"/>
          <w:sz w:val="32"/>
          <w:szCs w:val="32"/>
          <w:highlight w:val="none"/>
          <w:lang w:eastAsia="zh-Hans"/>
        </w:rPr>
        <w:t>可</w:t>
      </w:r>
      <w:r>
        <w:rPr>
          <w:color w:val="auto"/>
          <w:sz w:val="32"/>
          <w:szCs w:val="32"/>
          <w:highlight w:val="none"/>
        </w:rPr>
        <w:t>根据工作需要，委托</w:t>
      </w:r>
      <w:r>
        <w:rPr>
          <w:color w:val="auto"/>
          <w:sz w:val="32"/>
          <w:szCs w:val="32"/>
          <w:highlight w:val="none"/>
          <w:lang w:eastAsia="zh-Hans"/>
        </w:rPr>
        <w:t>有关单位承担或</w:t>
      </w:r>
      <w:r>
        <w:rPr>
          <w:color w:val="auto"/>
          <w:sz w:val="32"/>
          <w:szCs w:val="32"/>
          <w:highlight w:val="none"/>
        </w:rPr>
        <w:t>协助</w:t>
      </w:r>
      <w:r>
        <w:rPr>
          <w:color w:val="auto"/>
          <w:sz w:val="32"/>
          <w:szCs w:val="32"/>
          <w:highlight w:val="none"/>
          <w:lang w:eastAsia="zh-Hans"/>
        </w:rPr>
        <w:t>做好在</w:t>
      </w:r>
      <w:r>
        <w:rPr>
          <w:color w:val="auto"/>
          <w:sz w:val="32"/>
          <w:szCs w:val="32"/>
          <w:highlight w:val="none"/>
        </w:rPr>
        <w:t>项目管理、评估及督导等</w:t>
      </w:r>
      <w:r>
        <w:rPr>
          <w:color w:val="auto"/>
          <w:sz w:val="32"/>
          <w:szCs w:val="32"/>
          <w:highlight w:val="none"/>
          <w:lang w:eastAsia="zh-Hans"/>
        </w:rPr>
        <w:t>流程中的</w:t>
      </w:r>
      <w:r>
        <w:rPr>
          <w:color w:val="auto"/>
          <w:sz w:val="32"/>
          <w:szCs w:val="32"/>
          <w:highlight w:val="none"/>
        </w:rPr>
        <w:t>具体事务性工作。</w:t>
      </w:r>
    </w:p>
    <w:p>
      <w:pPr>
        <w:pStyle w:val="4"/>
        <w:keepNext w:val="0"/>
        <w:keepLines w:val="0"/>
        <w:pageBreakBefore w:val="0"/>
        <w:kinsoku w:val="0"/>
        <w:wordWrap/>
        <w:overflowPunct w:val="0"/>
        <w:topLinePunct w:val="0"/>
        <w:bidi w:val="0"/>
        <w:snapToGrid/>
        <w:spacing w:line="580" w:lineRule="exact"/>
        <w:ind w:left="0" w:firstLine="648" w:firstLineChars="200"/>
        <w:jc w:val="both"/>
        <w:textAlignment w:val="auto"/>
        <w:rPr>
          <w:rFonts w:hint="default"/>
          <w:color w:val="auto"/>
          <w:sz w:val="32"/>
          <w:szCs w:val="32"/>
          <w:highlight w:val="none"/>
        </w:rPr>
      </w:pPr>
      <w:r>
        <w:rPr>
          <w:rFonts w:ascii="黑体" w:hAnsi="黑体" w:eastAsia="黑体"/>
          <w:color w:val="auto"/>
          <w:spacing w:val="2"/>
          <w:sz w:val="32"/>
          <w:szCs w:val="32"/>
          <w:highlight w:val="none"/>
        </w:rPr>
        <w:t>第五条</w:t>
      </w:r>
      <w:r>
        <w:rPr>
          <w:color w:val="auto"/>
          <w:sz w:val="32"/>
          <w:szCs w:val="32"/>
          <w:highlight w:val="none"/>
        </w:rPr>
        <w:t xml:space="preserve"> </w:t>
      </w:r>
      <w:r>
        <w:rPr>
          <w:rFonts w:hint="eastAsia"/>
          <w:color w:val="auto"/>
          <w:sz w:val="32"/>
          <w:szCs w:val="32"/>
          <w:highlight w:val="none"/>
          <w:lang w:val="en-US" w:eastAsia="zh-CN"/>
        </w:rPr>
        <w:t xml:space="preserve"> </w:t>
      </w:r>
      <w:r>
        <w:rPr>
          <w:color w:val="auto"/>
          <w:sz w:val="32"/>
          <w:szCs w:val="32"/>
          <w:highlight w:val="none"/>
        </w:rPr>
        <w:t>市财政局负责制定财政资助资金的预算管理、组织专项资金预算编制及执行；审核专项资金目录清单、绩效目标等；办理资金预算下达；组织实施专项资金财政监督检查和重点绩效评价等。</w:t>
      </w:r>
    </w:p>
    <w:p>
      <w:pPr>
        <w:pStyle w:val="4"/>
        <w:keepNext w:val="0"/>
        <w:keepLines w:val="0"/>
        <w:pageBreakBefore w:val="0"/>
        <w:kinsoku w:val="0"/>
        <w:wordWrap/>
        <w:overflowPunct w:val="0"/>
        <w:topLinePunct w:val="0"/>
        <w:bidi w:val="0"/>
        <w:snapToGrid/>
        <w:spacing w:line="580" w:lineRule="exact"/>
        <w:ind w:left="0" w:firstLine="648" w:firstLineChars="200"/>
        <w:jc w:val="both"/>
        <w:textAlignment w:val="auto"/>
        <w:rPr>
          <w:rFonts w:hint="default"/>
          <w:color w:val="auto"/>
          <w:sz w:val="32"/>
          <w:szCs w:val="32"/>
          <w:highlight w:val="none"/>
        </w:rPr>
      </w:pPr>
      <w:r>
        <w:rPr>
          <w:rFonts w:ascii="黑体" w:hAnsi="黑体" w:eastAsia="黑体"/>
          <w:color w:val="auto"/>
          <w:spacing w:val="2"/>
          <w:sz w:val="32"/>
          <w:szCs w:val="32"/>
          <w:highlight w:val="none"/>
        </w:rPr>
        <w:t>第六</w:t>
      </w:r>
      <w:r>
        <w:rPr>
          <w:rFonts w:ascii="黑体" w:hAnsi="黑体" w:eastAsia="黑体"/>
          <w:color w:val="auto"/>
          <w:sz w:val="32"/>
          <w:szCs w:val="32"/>
          <w:highlight w:val="none"/>
        </w:rPr>
        <w:t>条</w:t>
      </w:r>
      <w:r>
        <w:rPr>
          <w:rFonts w:ascii="黑体" w:hAnsi="黑体" w:eastAsia="黑体"/>
          <w:color w:val="auto"/>
          <w:spacing w:val="94"/>
          <w:sz w:val="32"/>
          <w:szCs w:val="32"/>
          <w:highlight w:val="none"/>
        </w:rPr>
        <w:t xml:space="preserve"> </w:t>
      </w:r>
      <w:r>
        <w:rPr>
          <w:color w:val="auto"/>
          <w:sz w:val="32"/>
          <w:szCs w:val="32"/>
          <w:highlight w:val="none"/>
        </w:rPr>
        <w:t>各镇街（园区）科协负责协助市科协组织项目申报、审核、评审、跟踪管理、验收认定和绩效自评等监督管理工作。</w:t>
      </w:r>
    </w:p>
    <w:p>
      <w:pPr>
        <w:keepNext w:val="0"/>
        <w:keepLines w:val="0"/>
        <w:pageBreakBefore w:val="0"/>
        <w:wordWrap/>
        <w:topLinePunct w:val="0"/>
        <w:autoSpaceDE/>
        <w:autoSpaceDN/>
        <w:bidi w:val="0"/>
        <w:adjustRightInd/>
        <w:snapToGrid/>
        <w:spacing w:line="580" w:lineRule="exact"/>
        <w:ind w:firstLine="640" w:firstLineChars="200"/>
        <w:jc w:val="both"/>
        <w:textAlignment w:val="auto"/>
        <w:rPr>
          <w:rFonts w:ascii="宋体" w:hAnsi="宋体" w:cs="宋体"/>
          <w:color w:val="auto"/>
          <w:sz w:val="32"/>
          <w:szCs w:val="32"/>
          <w:highlight w:val="none"/>
        </w:rPr>
      </w:pPr>
      <w:r>
        <w:rPr>
          <w:rFonts w:ascii="黑体" w:hAnsi="黑体" w:eastAsia="黑体"/>
          <w:color w:val="auto"/>
          <w:kern w:val="2"/>
          <w:sz w:val="32"/>
          <w:szCs w:val="32"/>
          <w:highlight w:val="none"/>
        </w:rPr>
        <w:t>第</w:t>
      </w:r>
      <w:r>
        <w:rPr>
          <w:rFonts w:hint="eastAsia" w:ascii="黑体" w:hAnsi="黑体" w:eastAsia="黑体"/>
          <w:color w:val="auto"/>
          <w:kern w:val="2"/>
          <w:sz w:val="32"/>
          <w:szCs w:val="32"/>
          <w:highlight w:val="none"/>
        </w:rPr>
        <w:t>七</w:t>
      </w:r>
      <w:r>
        <w:rPr>
          <w:rFonts w:hint="eastAsia" w:ascii="黑体" w:hAnsi="黑体" w:eastAsia="黑体"/>
          <w:color w:val="auto"/>
          <w:kern w:val="2"/>
          <w:sz w:val="32"/>
          <w:szCs w:val="32"/>
          <w:highlight w:val="none"/>
          <w:lang w:val="en-US" w:eastAsia="zh-CN"/>
        </w:rPr>
        <w:t xml:space="preserve">条 </w:t>
      </w:r>
      <w:r>
        <w:rPr>
          <w:rFonts w:hint="eastAsia" w:ascii="仿宋_GB2312" w:hAnsi="仿宋_GB2312" w:eastAsia="仿宋_GB2312" w:cs="Times New Roman"/>
          <w:color w:val="auto"/>
          <w:sz w:val="32"/>
          <w:szCs w:val="32"/>
          <w:highlight w:val="none"/>
          <w:lang w:val="en-US" w:eastAsia="zh-CN" w:bidi="ar-SA"/>
        </w:rPr>
        <w:t xml:space="preserve"> 项目</w:t>
      </w:r>
      <w:r>
        <w:rPr>
          <w:rFonts w:hint="eastAsia" w:eastAsia="仿宋_GB2312"/>
          <w:color w:val="auto"/>
          <w:kern w:val="2"/>
          <w:sz w:val="32"/>
          <w:szCs w:val="32"/>
          <w:highlight w:val="none"/>
        </w:rPr>
        <w:t>承担单位对项目实施和资金使用负责，严格执行专项资金预算，具体组织项目实施，加强财务管理，接受验收考评、监督检查和绩效评价。</w:t>
      </w:r>
      <w:r>
        <w:rPr>
          <w:rFonts w:ascii="宋体" w:hAnsi="宋体" w:cs="宋体"/>
          <w:color w:val="auto"/>
          <w:sz w:val="32"/>
          <w:szCs w:val="32"/>
          <w:highlight w:val="none"/>
        </w:rPr>
        <w:t xml:space="preserve"> </w:t>
      </w:r>
    </w:p>
    <w:p>
      <w:pPr>
        <w:keepNext w:val="0"/>
        <w:keepLines w:val="0"/>
        <w:pageBreakBefore w:val="0"/>
        <w:wordWrap/>
        <w:topLinePunct w:val="0"/>
        <w:autoSpaceDE/>
        <w:autoSpaceDN/>
        <w:bidi w:val="0"/>
        <w:adjustRightInd/>
        <w:snapToGrid/>
        <w:spacing w:line="580" w:lineRule="exact"/>
        <w:ind w:firstLine="640" w:firstLineChars="200"/>
        <w:jc w:val="both"/>
        <w:textAlignment w:val="auto"/>
        <w:rPr>
          <w:rFonts w:ascii="宋体" w:hAnsi="宋体" w:cs="宋体"/>
          <w:color w:val="auto"/>
          <w:sz w:val="32"/>
          <w:szCs w:val="32"/>
          <w:highlight w:val="none"/>
        </w:rPr>
      </w:pPr>
    </w:p>
    <w:p>
      <w:pPr>
        <w:pStyle w:val="4"/>
        <w:keepNext w:val="0"/>
        <w:keepLines w:val="0"/>
        <w:pageBreakBefore w:val="0"/>
        <w:tabs>
          <w:tab w:val="left" w:pos="1278"/>
        </w:tabs>
        <w:kinsoku w:val="0"/>
        <w:wordWrap/>
        <w:overflowPunct w:val="0"/>
        <w:topLinePunct w:val="0"/>
        <w:bidi w:val="0"/>
        <w:snapToGrid/>
        <w:spacing w:line="580" w:lineRule="exact"/>
        <w:ind w:left="0" w:right="26"/>
        <w:jc w:val="center"/>
        <w:textAlignment w:val="auto"/>
        <w:rPr>
          <w:rFonts w:hint="default" w:ascii="黑体" w:hAnsi="黑体" w:eastAsia="黑体"/>
          <w:color w:val="auto"/>
          <w:sz w:val="32"/>
          <w:szCs w:val="32"/>
          <w:highlight w:val="none"/>
        </w:rPr>
      </w:pPr>
      <w:r>
        <w:rPr>
          <w:rFonts w:ascii="黑体" w:hAnsi="黑体" w:eastAsia="黑体"/>
          <w:color w:val="auto"/>
          <w:spacing w:val="2"/>
          <w:sz w:val="32"/>
          <w:szCs w:val="32"/>
          <w:highlight w:val="none"/>
        </w:rPr>
        <w:t>第</w:t>
      </w:r>
      <w:r>
        <w:rPr>
          <w:rFonts w:ascii="黑体" w:hAnsi="黑体" w:eastAsia="黑体"/>
          <w:color w:val="auto"/>
          <w:sz w:val="32"/>
          <w:szCs w:val="32"/>
          <w:highlight w:val="none"/>
        </w:rPr>
        <w:t>三章</w:t>
      </w:r>
      <w:r>
        <w:rPr>
          <w:rFonts w:ascii="黑体" w:hAnsi="黑体" w:eastAsia="黑体"/>
          <w:color w:val="auto"/>
          <w:sz w:val="32"/>
          <w:szCs w:val="32"/>
          <w:highlight w:val="none"/>
        </w:rPr>
        <w:tab/>
      </w:r>
      <w:r>
        <w:rPr>
          <w:rFonts w:ascii="黑体" w:hAnsi="黑体" w:eastAsia="黑体"/>
          <w:color w:val="auto"/>
          <w:spacing w:val="2"/>
          <w:sz w:val="32"/>
          <w:szCs w:val="32"/>
          <w:highlight w:val="none"/>
        </w:rPr>
        <w:t>支</w:t>
      </w:r>
      <w:r>
        <w:rPr>
          <w:rFonts w:ascii="黑体" w:hAnsi="黑体" w:eastAsia="黑体"/>
          <w:color w:val="auto"/>
          <w:sz w:val="32"/>
          <w:szCs w:val="32"/>
          <w:highlight w:val="none"/>
        </w:rPr>
        <w:t>持范</w:t>
      </w:r>
      <w:r>
        <w:rPr>
          <w:rFonts w:ascii="黑体" w:hAnsi="黑体" w:eastAsia="黑体"/>
          <w:color w:val="auto"/>
          <w:spacing w:val="2"/>
          <w:sz w:val="32"/>
          <w:szCs w:val="32"/>
          <w:highlight w:val="none"/>
        </w:rPr>
        <w:t>围</w:t>
      </w:r>
      <w:r>
        <w:rPr>
          <w:rFonts w:ascii="黑体" w:hAnsi="黑体" w:eastAsia="黑体"/>
          <w:color w:val="auto"/>
          <w:sz w:val="32"/>
          <w:szCs w:val="32"/>
          <w:highlight w:val="none"/>
        </w:rPr>
        <w:t>与方式</w:t>
      </w:r>
    </w:p>
    <w:p>
      <w:pPr>
        <w:pStyle w:val="4"/>
        <w:keepNext w:val="0"/>
        <w:keepLines w:val="0"/>
        <w:pageBreakBefore w:val="0"/>
        <w:tabs>
          <w:tab w:val="left" w:pos="1701"/>
        </w:tabs>
        <w:kinsoku w:val="0"/>
        <w:wordWrap/>
        <w:overflowPunct w:val="0"/>
        <w:topLinePunct w:val="0"/>
        <w:bidi w:val="0"/>
        <w:snapToGrid/>
        <w:spacing w:line="580" w:lineRule="exact"/>
        <w:ind w:left="0" w:firstLine="648" w:firstLineChars="200"/>
        <w:jc w:val="both"/>
        <w:textAlignment w:val="auto"/>
        <w:rPr>
          <w:rFonts w:hint="default"/>
          <w:color w:val="auto"/>
          <w:sz w:val="32"/>
          <w:szCs w:val="32"/>
          <w:highlight w:val="none"/>
        </w:rPr>
      </w:pPr>
      <w:r>
        <w:rPr>
          <w:rFonts w:ascii="黑体" w:hAnsi="黑体" w:eastAsia="黑体"/>
          <w:color w:val="auto"/>
          <w:spacing w:val="2"/>
          <w:sz w:val="32"/>
          <w:szCs w:val="32"/>
          <w:highlight w:val="none"/>
        </w:rPr>
        <w:t>第</w:t>
      </w:r>
      <w:r>
        <w:rPr>
          <w:rFonts w:ascii="黑体" w:hAnsi="黑体" w:eastAsia="黑体"/>
          <w:color w:val="auto"/>
          <w:sz w:val="32"/>
          <w:szCs w:val="32"/>
          <w:highlight w:val="none"/>
        </w:rPr>
        <w:t>八条</w:t>
      </w:r>
      <w:r>
        <w:rPr>
          <w:rFonts w:hint="default" w:ascii="黑体" w:hAnsi="黑体" w:eastAsia="黑体"/>
          <w:color w:val="auto"/>
          <w:sz w:val="32"/>
          <w:szCs w:val="32"/>
          <w:highlight w:val="none"/>
        </w:rPr>
        <w:t xml:space="preserve"> </w:t>
      </w:r>
      <w:r>
        <w:rPr>
          <w:rFonts w:hint="eastAsia" w:ascii="黑体" w:hAnsi="黑体" w:eastAsia="黑体"/>
          <w:color w:val="auto"/>
          <w:sz w:val="32"/>
          <w:szCs w:val="32"/>
          <w:highlight w:val="none"/>
          <w:lang w:val="en-US" w:eastAsia="zh-CN"/>
        </w:rPr>
        <w:t xml:space="preserve"> </w:t>
      </w:r>
      <w:r>
        <w:rPr>
          <w:color w:val="auto"/>
          <w:spacing w:val="2"/>
          <w:sz w:val="32"/>
          <w:szCs w:val="32"/>
          <w:highlight w:val="none"/>
        </w:rPr>
        <w:t>资</w:t>
      </w:r>
      <w:r>
        <w:rPr>
          <w:color w:val="auto"/>
          <w:sz w:val="32"/>
          <w:szCs w:val="32"/>
          <w:highlight w:val="none"/>
        </w:rPr>
        <w:t>金支</w:t>
      </w:r>
      <w:r>
        <w:rPr>
          <w:color w:val="auto"/>
          <w:spacing w:val="2"/>
          <w:sz w:val="32"/>
          <w:szCs w:val="32"/>
          <w:highlight w:val="none"/>
        </w:rPr>
        <w:t>持</w:t>
      </w:r>
      <w:r>
        <w:rPr>
          <w:color w:val="auto"/>
          <w:sz w:val="32"/>
          <w:szCs w:val="32"/>
          <w:highlight w:val="none"/>
        </w:rPr>
        <w:t>范围</w:t>
      </w:r>
      <w:r>
        <w:rPr>
          <w:color w:val="auto"/>
          <w:spacing w:val="2"/>
          <w:sz w:val="32"/>
          <w:szCs w:val="32"/>
          <w:highlight w:val="none"/>
        </w:rPr>
        <w:t>包</w:t>
      </w:r>
      <w:r>
        <w:rPr>
          <w:color w:val="auto"/>
          <w:sz w:val="32"/>
          <w:szCs w:val="32"/>
          <w:highlight w:val="none"/>
        </w:rPr>
        <w:t>括但不</w:t>
      </w:r>
      <w:r>
        <w:rPr>
          <w:color w:val="auto"/>
          <w:spacing w:val="2"/>
          <w:sz w:val="32"/>
          <w:szCs w:val="32"/>
          <w:highlight w:val="none"/>
        </w:rPr>
        <w:t>限</w:t>
      </w:r>
      <w:r>
        <w:rPr>
          <w:color w:val="auto"/>
          <w:sz w:val="32"/>
          <w:szCs w:val="32"/>
          <w:highlight w:val="none"/>
        </w:rPr>
        <w:t>于以</w:t>
      </w:r>
      <w:r>
        <w:rPr>
          <w:color w:val="auto"/>
          <w:spacing w:val="2"/>
          <w:sz w:val="32"/>
          <w:szCs w:val="32"/>
          <w:highlight w:val="none"/>
        </w:rPr>
        <w:t>下</w:t>
      </w:r>
      <w:r>
        <w:rPr>
          <w:color w:val="auto"/>
          <w:sz w:val="32"/>
          <w:szCs w:val="32"/>
          <w:highlight w:val="none"/>
        </w:rPr>
        <w:t>用途：</w:t>
      </w:r>
    </w:p>
    <w:p>
      <w:pPr>
        <w:pStyle w:val="4"/>
        <w:keepNext w:val="0"/>
        <w:keepLines w:val="0"/>
        <w:pageBreakBefore w:val="0"/>
        <w:kinsoku w:val="0"/>
        <w:wordWrap/>
        <w:overflowPunct w:val="0"/>
        <w:topLinePunct w:val="0"/>
        <w:bidi w:val="0"/>
        <w:snapToGrid/>
        <w:spacing w:line="580" w:lineRule="exact"/>
        <w:ind w:left="0" w:firstLine="648" w:firstLineChars="200"/>
        <w:jc w:val="both"/>
        <w:textAlignment w:val="auto"/>
        <w:rPr>
          <w:rFonts w:hint="default" w:ascii="楷体_GB2312" w:hAnsi="楷体_GB2312" w:eastAsia="楷体_GB2312"/>
          <w:color w:val="auto"/>
          <w:sz w:val="32"/>
          <w:szCs w:val="32"/>
          <w:highlight w:val="none"/>
        </w:rPr>
      </w:pPr>
      <w:r>
        <w:rPr>
          <w:rFonts w:ascii="楷体_GB2312" w:hAnsi="楷体_GB2312" w:eastAsia="楷体_GB2312"/>
          <w:color w:val="auto"/>
          <w:spacing w:val="2"/>
          <w:sz w:val="32"/>
          <w:szCs w:val="32"/>
          <w:highlight w:val="none"/>
        </w:rPr>
        <w:t>（</w:t>
      </w:r>
      <w:r>
        <w:rPr>
          <w:rFonts w:ascii="楷体_GB2312" w:hAnsi="楷体_GB2312" w:eastAsia="楷体_GB2312"/>
          <w:color w:val="auto"/>
          <w:sz w:val="32"/>
          <w:szCs w:val="32"/>
          <w:highlight w:val="none"/>
        </w:rPr>
        <w:t>一</w:t>
      </w:r>
      <w:r>
        <w:rPr>
          <w:rFonts w:ascii="楷体_GB2312" w:hAnsi="楷体_GB2312" w:eastAsia="楷体_GB2312"/>
          <w:color w:val="auto"/>
          <w:spacing w:val="2"/>
          <w:sz w:val="32"/>
          <w:szCs w:val="32"/>
          <w:highlight w:val="none"/>
        </w:rPr>
        <w:t>）科普示范工程专题</w:t>
      </w:r>
    </w:p>
    <w:p>
      <w:pPr>
        <w:pStyle w:val="4"/>
        <w:keepNext w:val="0"/>
        <w:keepLines w:val="0"/>
        <w:pageBreakBefore w:val="0"/>
        <w:kinsoku w:val="0"/>
        <w:wordWrap/>
        <w:overflowPunct w:val="0"/>
        <w:topLinePunct w:val="0"/>
        <w:bidi w:val="0"/>
        <w:snapToGrid/>
        <w:spacing w:line="580" w:lineRule="exact"/>
        <w:ind w:left="0" w:firstLine="640" w:firstLineChars="200"/>
        <w:jc w:val="both"/>
        <w:textAlignment w:val="auto"/>
        <w:rPr>
          <w:rFonts w:hint="default" w:ascii="仿宋_GB2312" w:hAnsi="仿宋_GB2312" w:eastAsia="仿宋_GB2312" w:cs="Times New Roman"/>
          <w:color w:val="auto"/>
          <w:sz w:val="32"/>
          <w:szCs w:val="32"/>
          <w:highlight w:val="none"/>
          <w:lang w:val="en-US" w:eastAsia="zh-CN" w:bidi="ar-SA"/>
        </w:rPr>
      </w:pPr>
      <w:r>
        <w:rPr>
          <w:rFonts w:hint="eastAsia" w:ascii="仿宋_GB2312" w:hAnsi="仿宋_GB2312" w:eastAsia="仿宋_GB2312" w:cs="Times New Roman"/>
          <w:color w:val="auto"/>
          <w:sz w:val="32"/>
          <w:szCs w:val="32"/>
          <w:highlight w:val="none"/>
          <w:lang w:val="en-US" w:eastAsia="zh-CN" w:bidi="ar-SA"/>
        </w:rPr>
        <w:t>支持</w:t>
      </w:r>
      <w:r>
        <w:rPr>
          <w:rFonts w:hint="eastAsia" w:ascii="仿宋_GB2312" w:hAnsi="仿宋_GB2312" w:eastAsia="仿宋_GB2312" w:cs="Times New Roman"/>
          <w:color w:val="auto"/>
          <w:sz w:val="32"/>
          <w:szCs w:val="32"/>
          <w:highlight w:val="none"/>
          <w:lang w:val="en-US" w:eastAsia="zh-Hans" w:bidi="ar-SA"/>
        </w:rPr>
        <w:t>有关单位积极创建</w:t>
      </w:r>
      <w:r>
        <w:rPr>
          <w:rFonts w:hint="eastAsia" w:ascii="仿宋_GB2312" w:hAnsi="仿宋_GB2312" w:eastAsia="仿宋_GB2312" w:cs="Times New Roman"/>
          <w:color w:val="auto"/>
          <w:sz w:val="32"/>
          <w:szCs w:val="32"/>
          <w:highlight w:val="none"/>
          <w:lang w:val="en-US" w:eastAsia="zh-CN" w:bidi="ar-SA"/>
        </w:rPr>
        <w:t>东莞市科普示范镇（街道、</w:t>
      </w:r>
      <w:r>
        <w:rPr>
          <w:rFonts w:hint="eastAsia" w:ascii="仿宋_GB2312" w:hAnsi="仿宋_GB2312" w:eastAsia="仿宋_GB2312" w:cs="Times New Roman"/>
          <w:color w:val="auto"/>
          <w:sz w:val="32"/>
          <w:szCs w:val="32"/>
          <w:highlight w:val="none"/>
          <w:lang w:val="en-US" w:eastAsia="zh-Hans" w:bidi="ar-SA"/>
        </w:rPr>
        <w:t>园区</w:t>
      </w:r>
      <w:r>
        <w:rPr>
          <w:rFonts w:hint="eastAsia" w:ascii="仿宋_GB2312" w:hAnsi="仿宋_GB2312" w:eastAsia="仿宋_GB2312" w:cs="Times New Roman"/>
          <w:color w:val="auto"/>
          <w:sz w:val="32"/>
          <w:szCs w:val="32"/>
          <w:highlight w:val="none"/>
          <w:lang w:val="en-US" w:eastAsia="zh-CN" w:bidi="ar-SA"/>
        </w:rPr>
        <w:t>）、科普示范社区、科普教育示范基地、科普教育示范学校及国家级、省级科普阵地。</w:t>
      </w:r>
    </w:p>
    <w:p>
      <w:pPr>
        <w:pStyle w:val="4"/>
        <w:keepNext w:val="0"/>
        <w:keepLines w:val="0"/>
        <w:pageBreakBefore w:val="0"/>
        <w:kinsoku w:val="0"/>
        <w:wordWrap/>
        <w:overflowPunct w:val="0"/>
        <w:topLinePunct w:val="0"/>
        <w:bidi w:val="0"/>
        <w:snapToGrid/>
        <w:spacing w:before="41" w:line="580" w:lineRule="exact"/>
        <w:ind w:left="0" w:firstLine="648" w:firstLineChars="200"/>
        <w:jc w:val="both"/>
        <w:textAlignment w:val="auto"/>
        <w:rPr>
          <w:rFonts w:hint="default" w:ascii="楷体_GB2312" w:hAnsi="楷体_GB2312" w:eastAsia="楷体_GB2312"/>
          <w:color w:val="auto"/>
          <w:sz w:val="32"/>
          <w:szCs w:val="32"/>
          <w:highlight w:val="none"/>
        </w:rPr>
      </w:pPr>
      <w:r>
        <w:rPr>
          <w:rFonts w:ascii="楷体_GB2312" w:hAnsi="楷体_GB2312" w:eastAsia="楷体_GB2312"/>
          <w:color w:val="auto"/>
          <w:spacing w:val="2"/>
          <w:sz w:val="32"/>
          <w:szCs w:val="32"/>
          <w:highlight w:val="none"/>
        </w:rPr>
        <w:t>（</w:t>
      </w:r>
      <w:r>
        <w:rPr>
          <w:rFonts w:ascii="楷体_GB2312" w:hAnsi="楷体_GB2312" w:eastAsia="楷体_GB2312"/>
          <w:color w:val="auto"/>
          <w:sz w:val="32"/>
          <w:szCs w:val="32"/>
          <w:highlight w:val="none"/>
        </w:rPr>
        <w:t>二</w:t>
      </w:r>
      <w:r>
        <w:rPr>
          <w:rFonts w:ascii="楷体_GB2312" w:hAnsi="楷体_GB2312" w:eastAsia="楷体_GB2312"/>
          <w:color w:val="auto"/>
          <w:spacing w:val="2"/>
          <w:sz w:val="32"/>
          <w:szCs w:val="32"/>
          <w:highlight w:val="none"/>
        </w:rPr>
        <w:t>）</w:t>
      </w:r>
      <w:r>
        <w:rPr>
          <w:rFonts w:ascii="楷体_GB2312" w:hAnsi="楷体_GB2312" w:eastAsia="楷体_GB2312"/>
          <w:color w:val="auto"/>
          <w:sz w:val="32"/>
          <w:szCs w:val="32"/>
          <w:highlight w:val="none"/>
        </w:rPr>
        <w:t>科普资源应用实施工程</w:t>
      </w:r>
      <w:r>
        <w:rPr>
          <w:rFonts w:ascii="楷体_GB2312" w:hAnsi="楷体_GB2312" w:eastAsia="楷体_GB2312"/>
          <w:color w:val="auto"/>
          <w:spacing w:val="2"/>
          <w:sz w:val="32"/>
          <w:szCs w:val="32"/>
          <w:highlight w:val="none"/>
        </w:rPr>
        <w:t>专题</w:t>
      </w:r>
    </w:p>
    <w:p>
      <w:pPr>
        <w:pStyle w:val="4"/>
        <w:keepNext w:val="0"/>
        <w:keepLines w:val="0"/>
        <w:pageBreakBefore w:val="0"/>
        <w:kinsoku w:val="0"/>
        <w:wordWrap/>
        <w:overflowPunct w:val="0"/>
        <w:topLinePunct w:val="0"/>
        <w:bidi w:val="0"/>
        <w:snapToGrid/>
        <w:spacing w:line="580" w:lineRule="exact"/>
        <w:ind w:left="0" w:firstLine="640" w:firstLineChars="200"/>
        <w:jc w:val="both"/>
        <w:textAlignment w:val="auto"/>
        <w:rPr>
          <w:rFonts w:hint="default" w:ascii="仿宋_GB2312" w:hAnsi="仿宋_GB2312" w:eastAsia="仿宋_GB2312" w:cs="Times New Roman"/>
          <w:color w:val="auto"/>
          <w:sz w:val="32"/>
          <w:szCs w:val="32"/>
          <w:highlight w:val="none"/>
          <w:lang w:val="en-US" w:eastAsia="zh-CN" w:bidi="ar-SA"/>
        </w:rPr>
      </w:pPr>
      <w:r>
        <w:rPr>
          <w:rFonts w:hint="eastAsia" w:ascii="仿宋_GB2312" w:hAnsi="仿宋_GB2312" w:eastAsia="仿宋_GB2312" w:cs="Times New Roman"/>
          <w:color w:val="auto"/>
          <w:sz w:val="32"/>
          <w:szCs w:val="32"/>
          <w:highlight w:val="none"/>
          <w:lang w:val="en-US" w:eastAsia="zh-CN" w:bidi="ar-SA"/>
        </w:rPr>
        <w:t>支持科普信息化提升、科技资源科普化、科普基础设施建设等项目。</w:t>
      </w:r>
    </w:p>
    <w:p>
      <w:pPr>
        <w:pStyle w:val="4"/>
        <w:keepNext w:val="0"/>
        <w:keepLines w:val="0"/>
        <w:pageBreakBefore w:val="0"/>
        <w:kinsoku w:val="0"/>
        <w:wordWrap/>
        <w:overflowPunct w:val="0"/>
        <w:topLinePunct w:val="0"/>
        <w:bidi w:val="0"/>
        <w:snapToGrid/>
        <w:spacing w:before="41" w:line="580" w:lineRule="exact"/>
        <w:ind w:left="0" w:firstLine="648" w:firstLineChars="200"/>
        <w:jc w:val="both"/>
        <w:textAlignment w:val="auto"/>
        <w:rPr>
          <w:rFonts w:hint="default" w:ascii="楷体_GB2312" w:hAnsi="楷体_GB2312" w:eastAsia="楷体_GB2312"/>
          <w:color w:val="auto"/>
          <w:sz w:val="32"/>
          <w:szCs w:val="32"/>
          <w:highlight w:val="none"/>
        </w:rPr>
      </w:pPr>
      <w:r>
        <w:rPr>
          <w:rFonts w:ascii="楷体_GB2312" w:hAnsi="楷体_GB2312" w:eastAsia="楷体_GB2312"/>
          <w:color w:val="auto"/>
          <w:spacing w:val="2"/>
          <w:sz w:val="32"/>
          <w:szCs w:val="32"/>
          <w:highlight w:val="none"/>
        </w:rPr>
        <w:t>（</w:t>
      </w:r>
      <w:r>
        <w:rPr>
          <w:rFonts w:ascii="楷体_GB2312" w:hAnsi="楷体_GB2312" w:eastAsia="楷体_GB2312"/>
          <w:color w:val="auto"/>
          <w:sz w:val="32"/>
          <w:szCs w:val="32"/>
          <w:highlight w:val="none"/>
        </w:rPr>
        <w:t>三</w:t>
      </w:r>
      <w:r>
        <w:rPr>
          <w:rFonts w:ascii="楷体_GB2312" w:hAnsi="楷体_GB2312" w:eastAsia="楷体_GB2312"/>
          <w:color w:val="auto"/>
          <w:spacing w:val="2"/>
          <w:sz w:val="32"/>
          <w:szCs w:val="32"/>
          <w:highlight w:val="none"/>
        </w:rPr>
        <w:t>）</w:t>
      </w:r>
      <w:r>
        <w:rPr>
          <w:rFonts w:ascii="楷体_GB2312" w:hAnsi="楷体_GB2312" w:eastAsia="楷体_GB2312"/>
          <w:color w:val="auto"/>
          <w:sz w:val="32"/>
          <w:szCs w:val="32"/>
          <w:highlight w:val="none"/>
        </w:rPr>
        <w:t>基层科普能力提升工程</w:t>
      </w:r>
      <w:r>
        <w:rPr>
          <w:rFonts w:ascii="楷体_GB2312" w:hAnsi="楷体_GB2312" w:eastAsia="楷体_GB2312"/>
          <w:color w:val="auto"/>
          <w:spacing w:val="2"/>
          <w:sz w:val="32"/>
          <w:szCs w:val="32"/>
          <w:highlight w:val="none"/>
        </w:rPr>
        <w:t>专题</w:t>
      </w:r>
    </w:p>
    <w:p>
      <w:pPr>
        <w:pStyle w:val="4"/>
        <w:keepNext w:val="0"/>
        <w:keepLines w:val="0"/>
        <w:pageBreakBefore w:val="0"/>
        <w:kinsoku w:val="0"/>
        <w:wordWrap/>
        <w:overflowPunct w:val="0"/>
        <w:topLinePunct w:val="0"/>
        <w:bidi w:val="0"/>
        <w:snapToGrid/>
        <w:spacing w:line="580" w:lineRule="exact"/>
        <w:ind w:left="0" w:firstLine="640" w:firstLineChars="200"/>
        <w:jc w:val="both"/>
        <w:textAlignment w:val="auto"/>
        <w:rPr>
          <w:rFonts w:hint="default" w:ascii="仿宋_GB2312" w:hAnsi="仿宋_GB2312" w:eastAsia="仿宋_GB2312" w:cs="Times New Roman"/>
          <w:color w:val="auto"/>
          <w:sz w:val="32"/>
          <w:szCs w:val="32"/>
          <w:highlight w:val="none"/>
          <w:lang w:val="en-US" w:eastAsia="zh-CN" w:bidi="ar-SA"/>
        </w:rPr>
      </w:pPr>
      <w:r>
        <w:rPr>
          <w:rFonts w:hint="eastAsia" w:ascii="仿宋_GB2312" w:hAnsi="仿宋_GB2312" w:eastAsia="仿宋_GB2312" w:cs="Times New Roman"/>
          <w:color w:val="auto"/>
          <w:sz w:val="32"/>
          <w:szCs w:val="32"/>
          <w:highlight w:val="none"/>
          <w:lang w:val="en-US" w:eastAsia="zh-CN" w:bidi="ar-SA"/>
        </w:rPr>
        <w:t>支持基层科普服务体系建设、科普队伍建设、重大突发公共事件科普等项目。</w:t>
      </w:r>
    </w:p>
    <w:p>
      <w:pPr>
        <w:pStyle w:val="4"/>
        <w:keepNext w:val="0"/>
        <w:keepLines w:val="0"/>
        <w:pageBreakBefore w:val="0"/>
        <w:kinsoku w:val="0"/>
        <w:wordWrap/>
        <w:overflowPunct w:val="0"/>
        <w:topLinePunct w:val="0"/>
        <w:bidi w:val="0"/>
        <w:snapToGrid/>
        <w:spacing w:before="61" w:line="580" w:lineRule="exact"/>
        <w:ind w:left="0" w:firstLine="648" w:firstLineChars="200"/>
        <w:jc w:val="both"/>
        <w:textAlignment w:val="auto"/>
        <w:rPr>
          <w:rFonts w:hint="default" w:ascii="楷体_GB2312" w:hAnsi="楷体_GB2312" w:eastAsia="楷体_GB2312"/>
          <w:color w:val="auto"/>
          <w:sz w:val="32"/>
          <w:szCs w:val="32"/>
          <w:highlight w:val="none"/>
        </w:rPr>
      </w:pPr>
      <w:r>
        <w:rPr>
          <w:rFonts w:ascii="楷体_GB2312" w:hAnsi="楷体_GB2312" w:eastAsia="楷体_GB2312"/>
          <w:color w:val="auto"/>
          <w:spacing w:val="2"/>
          <w:sz w:val="32"/>
          <w:szCs w:val="32"/>
          <w:highlight w:val="none"/>
        </w:rPr>
        <w:t>（</w:t>
      </w:r>
      <w:r>
        <w:rPr>
          <w:rFonts w:ascii="楷体_GB2312" w:hAnsi="楷体_GB2312" w:eastAsia="楷体_GB2312"/>
          <w:color w:val="auto"/>
          <w:sz w:val="32"/>
          <w:szCs w:val="32"/>
          <w:highlight w:val="none"/>
        </w:rPr>
        <w:t>四</w:t>
      </w:r>
      <w:r>
        <w:rPr>
          <w:rFonts w:ascii="楷体_GB2312" w:hAnsi="楷体_GB2312" w:eastAsia="楷体_GB2312"/>
          <w:color w:val="auto"/>
          <w:spacing w:val="2"/>
          <w:sz w:val="32"/>
          <w:szCs w:val="32"/>
          <w:highlight w:val="none"/>
        </w:rPr>
        <w:t>）</w:t>
      </w:r>
      <w:r>
        <w:rPr>
          <w:rFonts w:ascii="楷体_GB2312" w:hAnsi="楷体_GB2312" w:eastAsia="楷体_GB2312"/>
          <w:color w:val="auto"/>
          <w:sz w:val="32"/>
          <w:szCs w:val="32"/>
          <w:highlight w:val="none"/>
        </w:rPr>
        <w:t>科普产业繁荣工程</w:t>
      </w:r>
      <w:r>
        <w:rPr>
          <w:rFonts w:ascii="楷体_GB2312" w:hAnsi="楷体_GB2312" w:eastAsia="楷体_GB2312"/>
          <w:color w:val="auto"/>
          <w:spacing w:val="2"/>
          <w:sz w:val="32"/>
          <w:szCs w:val="32"/>
          <w:highlight w:val="none"/>
        </w:rPr>
        <w:t>专题</w:t>
      </w:r>
    </w:p>
    <w:p>
      <w:pPr>
        <w:pStyle w:val="4"/>
        <w:keepNext w:val="0"/>
        <w:keepLines w:val="0"/>
        <w:pageBreakBefore w:val="0"/>
        <w:kinsoku w:val="0"/>
        <w:wordWrap/>
        <w:overflowPunct w:val="0"/>
        <w:topLinePunct w:val="0"/>
        <w:bidi w:val="0"/>
        <w:snapToGrid/>
        <w:spacing w:line="580" w:lineRule="exact"/>
        <w:ind w:left="0" w:firstLine="640" w:firstLineChars="200"/>
        <w:jc w:val="both"/>
        <w:textAlignment w:val="auto"/>
        <w:rPr>
          <w:rFonts w:hint="default" w:ascii="仿宋_GB2312" w:hAnsi="仿宋_GB2312" w:eastAsia="仿宋_GB2312" w:cs="Times New Roman"/>
          <w:color w:val="auto"/>
          <w:sz w:val="32"/>
          <w:szCs w:val="32"/>
          <w:highlight w:val="none"/>
          <w:lang w:val="en-US" w:eastAsia="zh-CN" w:bidi="ar-SA"/>
        </w:rPr>
      </w:pPr>
      <w:r>
        <w:rPr>
          <w:rFonts w:hint="eastAsia" w:ascii="仿宋_GB2312" w:hAnsi="仿宋_GB2312" w:eastAsia="仿宋_GB2312" w:cs="Times New Roman"/>
          <w:color w:val="auto"/>
          <w:sz w:val="32"/>
          <w:szCs w:val="32"/>
          <w:highlight w:val="none"/>
          <w:lang w:val="en-US" w:eastAsia="zh-CN" w:bidi="ar-SA"/>
        </w:rPr>
        <w:t>支持科普市场化产业化项目、科幻产业发展项目，培育和壮大科普产业发展。</w:t>
      </w:r>
    </w:p>
    <w:p>
      <w:pPr>
        <w:pStyle w:val="4"/>
        <w:keepNext w:val="0"/>
        <w:keepLines w:val="0"/>
        <w:pageBreakBefore w:val="0"/>
        <w:kinsoku w:val="0"/>
        <w:wordWrap/>
        <w:overflowPunct w:val="0"/>
        <w:topLinePunct w:val="0"/>
        <w:bidi w:val="0"/>
        <w:snapToGrid/>
        <w:spacing w:before="41" w:line="580" w:lineRule="exact"/>
        <w:ind w:left="0" w:firstLine="648" w:firstLineChars="200"/>
        <w:jc w:val="both"/>
        <w:textAlignment w:val="auto"/>
        <w:rPr>
          <w:rFonts w:hint="eastAsia" w:ascii="楷体_GB2312" w:hAnsi="楷体_GB2312" w:eastAsia="楷体_GB2312"/>
          <w:color w:val="auto"/>
          <w:spacing w:val="2"/>
          <w:sz w:val="32"/>
          <w:szCs w:val="32"/>
          <w:highlight w:val="none"/>
          <w:lang w:eastAsia="zh-CN"/>
        </w:rPr>
      </w:pPr>
      <w:r>
        <w:rPr>
          <w:rFonts w:ascii="楷体_GB2312" w:hAnsi="楷体_GB2312" w:eastAsia="楷体_GB2312"/>
          <w:color w:val="auto"/>
          <w:spacing w:val="2"/>
          <w:sz w:val="32"/>
          <w:szCs w:val="32"/>
          <w:highlight w:val="none"/>
        </w:rPr>
        <w:t>（</w:t>
      </w:r>
      <w:r>
        <w:rPr>
          <w:rFonts w:ascii="楷体_GB2312" w:hAnsi="楷体_GB2312" w:eastAsia="楷体_GB2312"/>
          <w:color w:val="auto"/>
          <w:sz w:val="32"/>
          <w:szCs w:val="32"/>
          <w:highlight w:val="none"/>
        </w:rPr>
        <w:t>五</w:t>
      </w:r>
      <w:r>
        <w:rPr>
          <w:rFonts w:ascii="楷体_GB2312" w:hAnsi="楷体_GB2312" w:eastAsia="楷体_GB2312"/>
          <w:color w:val="auto"/>
          <w:spacing w:val="2"/>
          <w:sz w:val="32"/>
          <w:szCs w:val="32"/>
          <w:highlight w:val="none"/>
        </w:rPr>
        <w:t>）</w:t>
      </w:r>
      <w:r>
        <w:rPr>
          <w:rFonts w:hint="eastAsia" w:ascii="楷体_GB2312" w:hAnsi="楷体_GB2312" w:eastAsia="楷体_GB2312"/>
          <w:color w:val="auto"/>
          <w:spacing w:val="2"/>
          <w:sz w:val="32"/>
          <w:szCs w:val="32"/>
          <w:highlight w:val="none"/>
          <w:lang w:eastAsia="zh-CN"/>
        </w:rPr>
        <w:t>支持全市性大型科普活动的组织开展</w:t>
      </w:r>
    </w:p>
    <w:p>
      <w:pPr>
        <w:pStyle w:val="4"/>
        <w:keepNext w:val="0"/>
        <w:keepLines w:val="0"/>
        <w:pageBreakBefore w:val="0"/>
        <w:kinsoku w:val="0"/>
        <w:wordWrap/>
        <w:overflowPunct w:val="0"/>
        <w:topLinePunct w:val="0"/>
        <w:bidi w:val="0"/>
        <w:snapToGrid/>
        <w:spacing w:line="580" w:lineRule="exact"/>
        <w:ind w:left="0" w:firstLine="640" w:firstLineChars="200"/>
        <w:jc w:val="both"/>
        <w:textAlignment w:val="auto"/>
        <w:rPr>
          <w:rFonts w:hint="eastAsia" w:ascii="仿宋_GB2312" w:hAnsi="仿宋_GB2312" w:eastAsia="仿宋_GB2312" w:cs="Times New Roman"/>
          <w:color w:val="auto"/>
          <w:sz w:val="32"/>
          <w:szCs w:val="32"/>
          <w:highlight w:val="none"/>
          <w:lang w:val="en-US" w:eastAsia="zh-CN" w:bidi="ar-SA"/>
        </w:rPr>
      </w:pPr>
      <w:r>
        <w:rPr>
          <w:rFonts w:hint="eastAsia" w:ascii="仿宋_GB2312" w:hAnsi="仿宋_GB2312" w:eastAsia="仿宋_GB2312" w:cs="Times New Roman"/>
          <w:color w:val="auto"/>
          <w:sz w:val="32"/>
          <w:szCs w:val="32"/>
          <w:highlight w:val="none"/>
          <w:lang w:val="en-US" w:eastAsia="zh-CN" w:bidi="ar-SA"/>
        </w:rPr>
        <w:t>支持全市性科普工作亮点打造，通过举办全国科普日东莞主场活动、科普产业峰会等影响力更广、层次更高的科普活动，提高公民科学素质水平，推动高质量科普服务科创制造强市建设。支持市科协通过政府购买服务的方式，面向社会采购专业科普工作服务团队组织统筹相关活动开展，原则上费用每年不超过科普专项资金总额的5%。</w:t>
      </w:r>
    </w:p>
    <w:p>
      <w:pPr>
        <w:pStyle w:val="4"/>
        <w:keepNext w:val="0"/>
        <w:keepLines w:val="0"/>
        <w:pageBreakBefore w:val="0"/>
        <w:kinsoku w:val="0"/>
        <w:wordWrap/>
        <w:overflowPunct w:val="0"/>
        <w:topLinePunct w:val="0"/>
        <w:bidi w:val="0"/>
        <w:snapToGrid/>
        <w:spacing w:before="41" w:line="580" w:lineRule="exact"/>
        <w:ind w:left="0" w:firstLine="648" w:firstLineChars="200"/>
        <w:jc w:val="both"/>
        <w:textAlignment w:val="auto"/>
        <w:rPr>
          <w:rFonts w:hint="eastAsia" w:ascii="楷体_GB2312" w:hAnsi="楷体_GB2312" w:eastAsia="楷体_GB2312"/>
          <w:color w:val="auto"/>
          <w:spacing w:val="2"/>
          <w:sz w:val="32"/>
          <w:szCs w:val="32"/>
          <w:highlight w:val="none"/>
          <w:lang w:eastAsia="zh-CN"/>
        </w:rPr>
      </w:pPr>
      <w:r>
        <w:rPr>
          <w:rFonts w:ascii="楷体_GB2312" w:hAnsi="楷体_GB2312" w:eastAsia="楷体_GB2312"/>
          <w:color w:val="auto"/>
          <w:spacing w:val="2"/>
          <w:sz w:val="32"/>
          <w:szCs w:val="32"/>
          <w:highlight w:val="none"/>
        </w:rPr>
        <w:t>（六）</w:t>
      </w:r>
      <w:r>
        <w:rPr>
          <w:rFonts w:hint="eastAsia" w:ascii="楷体_GB2312" w:hAnsi="楷体_GB2312" w:eastAsia="楷体_GB2312"/>
          <w:color w:val="auto"/>
          <w:spacing w:val="2"/>
          <w:sz w:val="32"/>
          <w:szCs w:val="32"/>
          <w:highlight w:val="none"/>
          <w:lang w:eastAsia="zh-CN"/>
        </w:rPr>
        <w:t>支持</w:t>
      </w:r>
      <w:r>
        <w:rPr>
          <w:rFonts w:ascii="楷体_GB2312" w:hAnsi="楷体_GB2312" w:eastAsia="楷体_GB2312"/>
          <w:color w:val="auto"/>
          <w:spacing w:val="2"/>
          <w:sz w:val="32"/>
          <w:szCs w:val="32"/>
          <w:highlight w:val="none"/>
        </w:rPr>
        <w:t>东莞市科普讲师团</w:t>
      </w:r>
      <w:r>
        <w:rPr>
          <w:rFonts w:hint="eastAsia" w:ascii="楷体_GB2312" w:hAnsi="楷体_GB2312" w:eastAsia="楷体_GB2312"/>
          <w:color w:val="auto"/>
          <w:spacing w:val="2"/>
          <w:sz w:val="32"/>
          <w:szCs w:val="32"/>
          <w:highlight w:val="none"/>
          <w:lang w:eastAsia="zh-CN"/>
        </w:rPr>
        <w:t>的管理及运营</w:t>
      </w:r>
    </w:p>
    <w:p>
      <w:pPr>
        <w:pStyle w:val="4"/>
        <w:keepNext w:val="0"/>
        <w:keepLines w:val="0"/>
        <w:pageBreakBefore w:val="0"/>
        <w:kinsoku w:val="0"/>
        <w:wordWrap/>
        <w:overflowPunct w:val="0"/>
        <w:topLinePunct w:val="0"/>
        <w:bidi w:val="0"/>
        <w:snapToGrid/>
        <w:spacing w:line="580" w:lineRule="exact"/>
        <w:ind w:left="0" w:firstLine="640" w:firstLineChars="200"/>
        <w:jc w:val="both"/>
        <w:textAlignment w:val="auto"/>
        <w:rPr>
          <w:rFonts w:hint="eastAsia" w:ascii="仿宋_GB2312" w:hAnsi="仿宋_GB2312" w:eastAsia="仿宋_GB2312" w:cs="Times New Roman"/>
          <w:color w:val="auto"/>
          <w:sz w:val="32"/>
          <w:szCs w:val="32"/>
          <w:highlight w:val="none"/>
          <w:lang w:val="en-US" w:eastAsia="zh-CN" w:bidi="ar-SA"/>
        </w:rPr>
      </w:pPr>
      <w:r>
        <w:rPr>
          <w:rFonts w:hint="eastAsia" w:ascii="仿宋_GB2312" w:hAnsi="仿宋_GB2312" w:eastAsia="仿宋_GB2312" w:cs="Times New Roman"/>
          <w:color w:val="auto"/>
          <w:sz w:val="32"/>
          <w:szCs w:val="32"/>
          <w:highlight w:val="none"/>
          <w:lang w:val="en-US" w:eastAsia="zh-CN" w:bidi="ar-SA"/>
        </w:rPr>
        <w:t>支持东莞市科普讲师团的管理运营，支持讲师团成员围绕经济社会发展热点问题、群众关切热点问题开展科普活动，并依据有关标准给予相应的劳务费补助。</w:t>
      </w:r>
      <w:bookmarkStart w:id="0" w:name="_Hlk117193078"/>
      <w:r>
        <w:rPr>
          <w:rFonts w:hint="eastAsia" w:ascii="仿宋_GB2312" w:hAnsi="仿宋_GB2312" w:eastAsia="仿宋_GB2312" w:cs="Times New Roman"/>
          <w:color w:val="auto"/>
          <w:sz w:val="32"/>
          <w:szCs w:val="32"/>
          <w:highlight w:val="none"/>
          <w:lang w:val="en-US" w:eastAsia="zh-CN" w:bidi="ar-SA"/>
        </w:rPr>
        <w:t>支持市科协采用政府购买服务方式，委托科普工作管理团队管理和运营东莞市科普讲师团，原则上费用每年不超过20万元。</w:t>
      </w:r>
    </w:p>
    <w:bookmarkEnd w:id="0"/>
    <w:p>
      <w:pPr>
        <w:pStyle w:val="4"/>
        <w:keepNext w:val="0"/>
        <w:keepLines w:val="0"/>
        <w:pageBreakBefore w:val="0"/>
        <w:kinsoku w:val="0"/>
        <w:wordWrap/>
        <w:overflowPunct w:val="0"/>
        <w:topLinePunct w:val="0"/>
        <w:bidi w:val="0"/>
        <w:snapToGrid/>
        <w:spacing w:before="41" w:line="580" w:lineRule="exact"/>
        <w:ind w:left="0" w:firstLine="648" w:firstLineChars="200"/>
        <w:jc w:val="both"/>
        <w:textAlignment w:val="auto"/>
        <w:rPr>
          <w:color w:val="auto"/>
          <w:sz w:val="32"/>
          <w:szCs w:val="32"/>
          <w:highlight w:val="none"/>
        </w:rPr>
      </w:pPr>
      <w:r>
        <w:rPr>
          <w:rFonts w:ascii="楷体_GB2312" w:hAnsi="楷体_GB2312" w:eastAsia="楷体_GB2312"/>
          <w:color w:val="auto"/>
          <w:spacing w:val="2"/>
          <w:sz w:val="32"/>
          <w:szCs w:val="32"/>
          <w:highlight w:val="none"/>
        </w:rPr>
        <w:t>（</w:t>
      </w:r>
      <w:r>
        <w:rPr>
          <w:rFonts w:ascii="楷体_GB2312" w:hAnsi="楷体_GB2312" w:eastAsia="楷体_GB2312"/>
          <w:color w:val="auto"/>
          <w:sz w:val="32"/>
          <w:szCs w:val="32"/>
          <w:highlight w:val="none"/>
        </w:rPr>
        <w:t>七</w:t>
      </w:r>
      <w:r>
        <w:rPr>
          <w:rFonts w:ascii="楷体_GB2312" w:hAnsi="楷体_GB2312" w:eastAsia="楷体_GB2312"/>
          <w:color w:val="auto"/>
          <w:spacing w:val="2"/>
          <w:sz w:val="32"/>
          <w:szCs w:val="32"/>
          <w:highlight w:val="none"/>
        </w:rPr>
        <w:t>）</w:t>
      </w:r>
      <w:r>
        <w:rPr>
          <w:rFonts w:ascii="楷体_GB2312" w:hAnsi="楷体_GB2312" w:eastAsia="楷体_GB2312"/>
          <w:color w:val="auto"/>
          <w:sz w:val="32"/>
          <w:szCs w:val="32"/>
          <w:highlight w:val="none"/>
        </w:rPr>
        <w:t>其他</w:t>
      </w:r>
      <w:r>
        <w:rPr>
          <w:rFonts w:ascii="楷体_GB2312" w:hAnsi="楷体_GB2312" w:eastAsia="楷体_GB2312"/>
          <w:color w:val="auto"/>
          <w:spacing w:val="2"/>
          <w:sz w:val="32"/>
          <w:szCs w:val="32"/>
          <w:highlight w:val="none"/>
        </w:rPr>
        <w:t>需</w:t>
      </w:r>
      <w:r>
        <w:rPr>
          <w:rFonts w:ascii="楷体_GB2312" w:hAnsi="楷体_GB2312" w:eastAsia="楷体_GB2312"/>
          <w:color w:val="auto"/>
          <w:sz w:val="32"/>
          <w:szCs w:val="32"/>
          <w:highlight w:val="none"/>
        </w:rPr>
        <w:t>要安</w:t>
      </w:r>
      <w:r>
        <w:rPr>
          <w:rFonts w:ascii="楷体_GB2312" w:hAnsi="楷体_GB2312" w:eastAsia="楷体_GB2312"/>
          <w:color w:val="auto"/>
          <w:spacing w:val="2"/>
          <w:sz w:val="32"/>
          <w:szCs w:val="32"/>
          <w:highlight w:val="none"/>
        </w:rPr>
        <w:t>排</w:t>
      </w:r>
      <w:r>
        <w:rPr>
          <w:rFonts w:ascii="楷体_GB2312" w:hAnsi="楷体_GB2312" w:eastAsia="楷体_GB2312"/>
          <w:color w:val="auto"/>
          <w:sz w:val="32"/>
          <w:szCs w:val="32"/>
          <w:highlight w:val="none"/>
        </w:rPr>
        <w:t>资</w:t>
      </w:r>
      <w:r>
        <w:rPr>
          <w:rFonts w:ascii="楷体_GB2312" w:hAnsi="楷体_GB2312" w:eastAsia="楷体_GB2312"/>
          <w:color w:val="auto"/>
          <w:spacing w:val="2"/>
          <w:sz w:val="32"/>
          <w:szCs w:val="32"/>
          <w:highlight w:val="none"/>
        </w:rPr>
        <w:t>助的科普工作事项</w:t>
      </w:r>
    </w:p>
    <w:p>
      <w:pPr>
        <w:pStyle w:val="4"/>
        <w:keepNext w:val="0"/>
        <w:keepLines w:val="0"/>
        <w:pageBreakBefore w:val="0"/>
        <w:kinsoku w:val="0"/>
        <w:wordWrap/>
        <w:overflowPunct w:val="0"/>
        <w:topLinePunct w:val="0"/>
        <w:bidi w:val="0"/>
        <w:snapToGrid/>
        <w:spacing w:line="580" w:lineRule="exact"/>
        <w:ind w:left="0" w:firstLine="640" w:firstLineChars="200"/>
        <w:jc w:val="both"/>
        <w:textAlignment w:val="auto"/>
        <w:rPr>
          <w:rFonts w:hint="default" w:ascii="仿宋_GB2312" w:hAnsi="仿宋_GB2312" w:eastAsia="仿宋_GB2312" w:cs="Times New Roman"/>
          <w:color w:val="auto"/>
          <w:sz w:val="32"/>
          <w:szCs w:val="32"/>
          <w:highlight w:val="none"/>
          <w:lang w:val="en-US" w:eastAsia="zh-CN" w:bidi="ar-SA"/>
        </w:rPr>
      </w:pPr>
      <w:r>
        <w:rPr>
          <w:rFonts w:hint="eastAsia" w:ascii="仿宋_GB2312" w:hAnsi="仿宋_GB2312" w:eastAsia="仿宋_GB2312" w:cs="Times New Roman"/>
          <w:color w:val="auto"/>
          <w:sz w:val="32"/>
          <w:szCs w:val="32"/>
          <w:highlight w:val="none"/>
          <w:lang w:val="en-US" w:eastAsia="zh-CN" w:bidi="ar-SA"/>
        </w:rPr>
        <w:t>包括上级部门要求市一级财政共同分担预算的扶持政策；上级部门明确要求或鼓励市一级财政进行配套资助的事项；市委、市政府决定扶持的其他事项。相关扶持事项以“一事一议”方式上报市政府批准后执行。</w:t>
      </w:r>
    </w:p>
    <w:p>
      <w:pPr>
        <w:pStyle w:val="4"/>
        <w:keepNext w:val="0"/>
        <w:keepLines w:val="0"/>
        <w:pageBreakBefore w:val="0"/>
        <w:kinsoku w:val="0"/>
        <w:wordWrap/>
        <w:overflowPunct w:val="0"/>
        <w:topLinePunct w:val="0"/>
        <w:bidi w:val="0"/>
        <w:snapToGrid/>
        <w:spacing w:line="580" w:lineRule="exact"/>
        <w:ind w:left="0" w:firstLine="648" w:firstLineChars="200"/>
        <w:jc w:val="both"/>
        <w:textAlignment w:val="auto"/>
        <w:rPr>
          <w:rFonts w:hint="default" w:ascii="仿宋_GB2312" w:hAnsi="仿宋_GB2312" w:eastAsia="仿宋_GB2312" w:cs="Times New Roman"/>
          <w:color w:val="auto"/>
          <w:sz w:val="32"/>
          <w:szCs w:val="32"/>
          <w:highlight w:val="none"/>
          <w:lang w:val="en-US" w:eastAsia="zh-CN" w:bidi="ar-SA"/>
        </w:rPr>
      </w:pPr>
      <w:r>
        <w:rPr>
          <w:rFonts w:ascii="黑体" w:hAnsi="黑体" w:eastAsia="黑体"/>
          <w:color w:val="auto"/>
          <w:spacing w:val="2"/>
          <w:sz w:val="32"/>
          <w:szCs w:val="32"/>
          <w:highlight w:val="none"/>
        </w:rPr>
        <w:t>第</w:t>
      </w:r>
      <w:r>
        <w:rPr>
          <w:rFonts w:ascii="黑体" w:hAnsi="黑体" w:eastAsia="黑体"/>
          <w:color w:val="auto"/>
          <w:sz w:val="32"/>
          <w:szCs w:val="32"/>
          <w:highlight w:val="none"/>
        </w:rPr>
        <w:t>九条</w:t>
      </w:r>
      <w:r>
        <w:rPr>
          <w:rFonts w:hint="default" w:ascii="黑体" w:hAnsi="黑体" w:eastAsia="黑体"/>
          <w:color w:val="auto"/>
          <w:sz w:val="32"/>
          <w:szCs w:val="32"/>
          <w:highlight w:val="none"/>
        </w:rPr>
        <w:t xml:space="preserve"> </w:t>
      </w:r>
      <w:r>
        <w:rPr>
          <w:rFonts w:hint="eastAsia" w:ascii="黑体" w:hAnsi="黑体" w:eastAsia="黑体"/>
          <w:color w:val="auto"/>
          <w:sz w:val="32"/>
          <w:szCs w:val="32"/>
          <w:highlight w:val="none"/>
          <w:lang w:val="en-US" w:eastAsia="zh-CN"/>
        </w:rPr>
        <w:t xml:space="preserve"> </w:t>
      </w:r>
      <w:r>
        <w:rPr>
          <w:rFonts w:hint="eastAsia" w:ascii="仿宋_GB2312" w:hAnsi="仿宋_GB2312" w:eastAsia="仿宋_GB2312" w:cs="Times New Roman"/>
          <w:color w:val="auto"/>
          <w:sz w:val="32"/>
          <w:szCs w:val="32"/>
          <w:highlight w:val="none"/>
          <w:lang w:val="en-US" w:eastAsia="zh-CN" w:bidi="ar-SA"/>
        </w:rPr>
        <w:t>扶持方式包括但不限于事前资助、事后奖补、政府购买服务等方式。</w:t>
      </w:r>
    </w:p>
    <w:p>
      <w:pPr>
        <w:pStyle w:val="4"/>
        <w:keepNext w:val="0"/>
        <w:keepLines w:val="0"/>
        <w:pageBreakBefore w:val="0"/>
        <w:kinsoku w:val="0"/>
        <w:wordWrap/>
        <w:overflowPunct w:val="0"/>
        <w:topLinePunct w:val="0"/>
        <w:bidi w:val="0"/>
        <w:snapToGrid/>
        <w:spacing w:line="580" w:lineRule="exact"/>
        <w:ind w:left="0" w:firstLine="676" w:firstLineChars="200"/>
        <w:jc w:val="both"/>
        <w:textAlignment w:val="auto"/>
        <w:rPr>
          <w:rFonts w:hint="default" w:ascii="仿宋_GB2312" w:hAnsi="仿宋_GB2312" w:eastAsia="仿宋_GB2312" w:cs="Times New Roman"/>
          <w:color w:val="auto"/>
          <w:sz w:val="32"/>
          <w:szCs w:val="32"/>
          <w:highlight w:val="none"/>
          <w:lang w:val="en-US" w:eastAsia="zh-CN" w:bidi="ar-SA"/>
        </w:rPr>
      </w:pPr>
      <w:r>
        <w:rPr>
          <w:rFonts w:ascii="黑体" w:hAnsi="黑体" w:eastAsia="黑体"/>
          <w:color w:val="auto"/>
          <w:spacing w:val="9"/>
          <w:sz w:val="32"/>
          <w:szCs w:val="32"/>
          <w:highlight w:val="none"/>
        </w:rPr>
        <w:t>第十条</w:t>
      </w:r>
      <w:r>
        <w:rPr>
          <w:rFonts w:hint="default"/>
          <w:color w:val="auto"/>
          <w:w w:val="95"/>
          <w:sz w:val="32"/>
          <w:szCs w:val="32"/>
          <w:highlight w:val="none"/>
        </w:rPr>
        <w:t xml:space="preserve"> </w:t>
      </w:r>
      <w:r>
        <w:rPr>
          <w:rFonts w:hint="eastAsia"/>
          <w:color w:val="auto"/>
          <w:w w:val="95"/>
          <w:sz w:val="32"/>
          <w:szCs w:val="32"/>
          <w:highlight w:val="none"/>
          <w:lang w:val="en-US" w:eastAsia="zh-CN"/>
        </w:rPr>
        <w:t xml:space="preserve"> </w:t>
      </w:r>
      <w:r>
        <w:rPr>
          <w:rFonts w:hint="eastAsia" w:ascii="仿宋_GB2312" w:hAnsi="仿宋_GB2312" w:eastAsia="仿宋_GB2312" w:cs="Times New Roman"/>
          <w:color w:val="auto"/>
          <w:sz w:val="32"/>
          <w:szCs w:val="32"/>
          <w:highlight w:val="none"/>
          <w:lang w:val="en-US" w:eastAsia="zh-CN" w:bidi="ar-SA"/>
        </w:rPr>
        <w:t>按照有关文件规定，属于市级财政专项资金不予资助范围的，不予资助。</w:t>
      </w:r>
    </w:p>
    <w:p>
      <w:pPr>
        <w:pStyle w:val="4"/>
        <w:keepNext w:val="0"/>
        <w:keepLines w:val="0"/>
        <w:pageBreakBefore w:val="0"/>
        <w:kinsoku w:val="0"/>
        <w:wordWrap/>
        <w:overflowPunct w:val="0"/>
        <w:topLinePunct w:val="0"/>
        <w:bidi w:val="0"/>
        <w:snapToGrid/>
        <w:spacing w:line="580" w:lineRule="exact"/>
        <w:ind w:left="0" w:firstLine="640" w:firstLineChars="200"/>
        <w:jc w:val="both"/>
        <w:textAlignment w:val="auto"/>
        <w:rPr>
          <w:rFonts w:hint="default" w:ascii="仿宋_GB2312" w:hAnsi="仿宋_GB2312" w:eastAsia="仿宋_GB2312" w:cs="Times New Roman"/>
          <w:color w:val="auto"/>
          <w:sz w:val="32"/>
          <w:szCs w:val="32"/>
          <w:highlight w:val="none"/>
          <w:lang w:val="en-US" w:eastAsia="zh-CN" w:bidi="ar-SA"/>
        </w:rPr>
      </w:pPr>
      <w:r>
        <w:rPr>
          <w:rFonts w:hint="eastAsia" w:ascii="黑体" w:hAnsi="黑体" w:eastAsia="黑体" w:cs="黑体"/>
          <w:color w:val="auto"/>
          <w:sz w:val="32"/>
          <w:szCs w:val="32"/>
          <w:highlight w:val="none"/>
          <w:lang w:val="en-US" w:eastAsia="zh-CN" w:bidi="ar-SA"/>
        </w:rPr>
        <w:t>第十一条</w:t>
      </w:r>
      <w:r>
        <w:rPr>
          <w:rFonts w:hint="default" w:ascii="仿宋_GB2312" w:hAnsi="仿宋_GB2312" w:eastAsia="仿宋_GB2312" w:cs="Times New Roman"/>
          <w:color w:val="auto"/>
          <w:sz w:val="32"/>
          <w:szCs w:val="32"/>
          <w:highlight w:val="none"/>
          <w:lang w:val="en-US" w:eastAsia="zh-CN" w:bidi="ar-SA"/>
        </w:rPr>
        <w:t xml:space="preserve"> </w:t>
      </w:r>
      <w:r>
        <w:rPr>
          <w:rFonts w:hint="eastAsia" w:cs="Times New Roman"/>
          <w:color w:val="auto"/>
          <w:sz w:val="32"/>
          <w:szCs w:val="32"/>
          <w:highlight w:val="none"/>
          <w:lang w:val="en-US" w:eastAsia="zh-CN" w:bidi="ar-SA"/>
        </w:rPr>
        <w:t xml:space="preserve"> </w:t>
      </w:r>
      <w:r>
        <w:rPr>
          <w:rFonts w:hint="eastAsia" w:ascii="仿宋_GB2312" w:hAnsi="仿宋_GB2312" w:eastAsia="仿宋_GB2312" w:cs="Times New Roman"/>
          <w:color w:val="auto"/>
          <w:sz w:val="32"/>
          <w:szCs w:val="32"/>
          <w:highlight w:val="none"/>
          <w:lang w:val="en-US" w:eastAsia="zh-CN" w:bidi="ar-SA"/>
        </w:rPr>
        <w:t>本办法支持的项目与其他市级财政扶持政策存在交叉的，由申报单位自行选择申请，不进行重复资助。</w:t>
      </w:r>
    </w:p>
    <w:p>
      <w:pPr>
        <w:pStyle w:val="4"/>
        <w:keepNext w:val="0"/>
        <w:keepLines w:val="0"/>
        <w:pageBreakBefore w:val="0"/>
        <w:kinsoku w:val="0"/>
        <w:wordWrap/>
        <w:overflowPunct w:val="0"/>
        <w:topLinePunct w:val="0"/>
        <w:bidi w:val="0"/>
        <w:snapToGrid/>
        <w:spacing w:line="580" w:lineRule="exact"/>
        <w:ind w:firstLine="640"/>
        <w:textAlignment w:val="auto"/>
        <w:rPr>
          <w:rFonts w:hint="default"/>
          <w:color w:val="auto"/>
          <w:sz w:val="32"/>
          <w:szCs w:val="32"/>
          <w:highlight w:val="none"/>
        </w:rPr>
      </w:pPr>
    </w:p>
    <w:p>
      <w:pPr>
        <w:pStyle w:val="4"/>
        <w:keepNext w:val="0"/>
        <w:keepLines w:val="0"/>
        <w:pageBreakBefore w:val="0"/>
        <w:tabs>
          <w:tab w:val="left" w:pos="1413"/>
        </w:tabs>
        <w:kinsoku w:val="0"/>
        <w:wordWrap/>
        <w:overflowPunct w:val="0"/>
        <w:topLinePunct w:val="0"/>
        <w:bidi w:val="0"/>
        <w:snapToGrid/>
        <w:spacing w:line="580" w:lineRule="exact"/>
        <w:ind w:left="134"/>
        <w:jc w:val="center"/>
        <w:textAlignment w:val="auto"/>
        <w:rPr>
          <w:rFonts w:hint="default" w:ascii="黑体" w:hAnsi="黑体" w:eastAsia="黑体"/>
          <w:color w:val="auto"/>
          <w:sz w:val="32"/>
          <w:szCs w:val="32"/>
          <w:highlight w:val="none"/>
        </w:rPr>
      </w:pPr>
      <w:r>
        <w:rPr>
          <w:rFonts w:ascii="黑体" w:hAnsi="黑体" w:eastAsia="黑体"/>
          <w:color w:val="auto"/>
          <w:spacing w:val="2"/>
          <w:sz w:val="32"/>
          <w:szCs w:val="32"/>
          <w:highlight w:val="none"/>
        </w:rPr>
        <w:t>第</w:t>
      </w:r>
      <w:r>
        <w:rPr>
          <w:rFonts w:ascii="黑体" w:hAnsi="黑体" w:eastAsia="黑体"/>
          <w:color w:val="auto"/>
          <w:sz w:val="32"/>
          <w:szCs w:val="32"/>
          <w:highlight w:val="none"/>
        </w:rPr>
        <w:t>四章</w:t>
      </w:r>
      <w:r>
        <w:rPr>
          <w:rFonts w:ascii="黑体" w:hAnsi="黑体" w:eastAsia="黑体"/>
          <w:color w:val="auto"/>
          <w:sz w:val="32"/>
          <w:szCs w:val="32"/>
          <w:highlight w:val="none"/>
        </w:rPr>
        <w:tab/>
      </w:r>
      <w:r>
        <w:rPr>
          <w:rFonts w:ascii="黑体" w:hAnsi="黑体" w:eastAsia="黑体"/>
          <w:color w:val="auto"/>
          <w:spacing w:val="2"/>
          <w:sz w:val="32"/>
          <w:szCs w:val="32"/>
          <w:highlight w:val="none"/>
        </w:rPr>
        <w:t>预</w:t>
      </w:r>
      <w:r>
        <w:rPr>
          <w:rFonts w:ascii="黑体" w:hAnsi="黑体" w:eastAsia="黑体"/>
          <w:color w:val="auto"/>
          <w:sz w:val="32"/>
          <w:szCs w:val="32"/>
          <w:highlight w:val="none"/>
        </w:rPr>
        <w:t>算管理</w:t>
      </w:r>
    </w:p>
    <w:p>
      <w:pPr>
        <w:pStyle w:val="4"/>
        <w:keepNext w:val="0"/>
        <w:keepLines w:val="0"/>
        <w:pageBreakBefore w:val="0"/>
        <w:kinsoku w:val="0"/>
        <w:wordWrap/>
        <w:overflowPunct w:val="0"/>
        <w:topLinePunct w:val="0"/>
        <w:bidi w:val="0"/>
        <w:snapToGrid/>
        <w:spacing w:line="580" w:lineRule="exact"/>
        <w:ind w:left="0" w:firstLine="648" w:firstLineChars="200"/>
        <w:jc w:val="both"/>
        <w:textAlignment w:val="auto"/>
        <w:rPr>
          <w:rFonts w:hint="default" w:ascii="仿宋_GB2312" w:hAnsi="仿宋_GB2312" w:eastAsia="仿宋_GB2312" w:cs="Times New Roman"/>
          <w:color w:val="auto"/>
          <w:sz w:val="32"/>
          <w:szCs w:val="32"/>
          <w:highlight w:val="none"/>
          <w:lang w:val="en-US" w:eastAsia="zh-CN" w:bidi="ar-SA"/>
        </w:rPr>
      </w:pPr>
      <w:r>
        <w:rPr>
          <w:rFonts w:ascii="黑体" w:hAnsi="黑体" w:eastAsia="黑体"/>
          <w:color w:val="auto"/>
          <w:spacing w:val="2"/>
          <w:sz w:val="32"/>
          <w:szCs w:val="32"/>
          <w:highlight w:val="none"/>
        </w:rPr>
        <w:t>第</w:t>
      </w:r>
      <w:r>
        <w:rPr>
          <w:rFonts w:ascii="黑体" w:hAnsi="黑体" w:eastAsia="黑体"/>
          <w:color w:val="auto"/>
          <w:sz w:val="32"/>
          <w:szCs w:val="32"/>
          <w:highlight w:val="none"/>
        </w:rPr>
        <w:t>十二条</w:t>
      </w:r>
      <w:r>
        <w:rPr>
          <w:rFonts w:ascii="黑体" w:hAnsi="黑体" w:eastAsia="黑体"/>
          <w:color w:val="auto"/>
          <w:spacing w:val="95"/>
          <w:sz w:val="32"/>
          <w:szCs w:val="32"/>
          <w:highlight w:val="none"/>
        </w:rPr>
        <w:t xml:space="preserve"> </w:t>
      </w:r>
      <w:r>
        <w:rPr>
          <w:rFonts w:hint="eastAsia" w:ascii="仿宋_GB2312" w:hAnsi="仿宋_GB2312" w:eastAsia="仿宋_GB2312" w:cs="Times New Roman"/>
          <w:color w:val="auto"/>
          <w:sz w:val="32"/>
          <w:szCs w:val="32"/>
          <w:highlight w:val="none"/>
          <w:lang w:val="en-US" w:eastAsia="zh-CN" w:bidi="ar-SA"/>
        </w:rPr>
        <w:t>本专项资金实行目录管理，分为一级项目、二级项目及二级项目明细。一级项目指东莞市科普专项资金；二级项目分为科普示范工程、科普资源应用实施工程、基层科普能力提升工程、科普产业繁荣工程等四个专题项目；二级项目明细是指二级项目中具体扶持的项目范围及明细项目。</w:t>
      </w:r>
    </w:p>
    <w:p>
      <w:pPr>
        <w:pStyle w:val="4"/>
        <w:keepNext w:val="0"/>
        <w:keepLines w:val="0"/>
        <w:pageBreakBefore w:val="0"/>
        <w:kinsoku w:val="0"/>
        <w:wordWrap/>
        <w:overflowPunct w:val="0"/>
        <w:topLinePunct w:val="0"/>
        <w:bidi w:val="0"/>
        <w:snapToGrid/>
        <w:spacing w:before="41" w:line="580" w:lineRule="exact"/>
        <w:ind w:left="0" w:firstLine="676" w:firstLineChars="200"/>
        <w:jc w:val="both"/>
        <w:textAlignment w:val="auto"/>
        <w:rPr>
          <w:rFonts w:hint="default"/>
          <w:color w:val="auto"/>
          <w:sz w:val="32"/>
          <w:szCs w:val="32"/>
          <w:highlight w:val="none"/>
        </w:rPr>
      </w:pPr>
      <w:r>
        <w:rPr>
          <w:rFonts w:ascii="黑体" w:hAnsi="黑体" w:eastAsia="黑体"/>
          <w:color w:val="auto"/>
          <w:spacing w:val="9"/>
          <w:sz w:val="32"/>
          <w:szCs w:val="32"/>
          <w:highlight w:val="none"/>
        </w:rPr>
        <w:t>第</w:t>
      </w:r>
      <w:r>
        <w:rPr>
          <w:rFonts w:ascii="黑体" w:hAnsi="黑体" w:eastAsia="黑体"/>
          <w:color w:val="auto"/>
          <w:spacing w:val="7"/>
          <w:sz w:val="32"/>
          <w:szCs w:val="32"/>
          <w:highlight w:val="none"/>
        </w:rPr>
        <w:t>十三</w:t>
      </w:r>
      <w:r>
        <w:rPr>
          <w:rFonts w:ascii="黑体" w:hAnsi="黑体" w:eastAsia="黑体"/>
          <w:color w:val="auto"/>
          <w:sz w:val="32"/>
          <w:szCs w:val="32"/>
          <w:highlight w:val="none"/>
        </w:rPr>
        <w:t>条</w:t>
      </w:r>
      <w:r>
        <w:rPr>
          <w:rFonts w:ascii="黑体" w:hAnsi="黑体" w:eastAsia="黑体"/>
          <w:color w:val="auto"/>
          <w:spacing w:val="116"/>
          <w:sz w:val="32"/>
          <w:szCs w:val="32"/>
          <w:highlight w:val="none"/>
        </w:rPr>
        <w:t xml:space="preserve"> </w:t>
      </w:r>
      <w:r>
        <w:rPr>
          <w:color w:val="auto"/>
          <w:sz w:val="32"/>
          <w:szCs w:val="32"/>
          <w:highlight w:val="none"/>
        </w:rPr>
        <w:t>专项资金在实施期内需要调整或增加支出范围的按程序报市政府审批，所需资金原则上在一级项目预算总额中统筹解决。二级项目明细相对应的申报文件由市科协制定印发，并抄送市财政局。</w:t>
      </w:r>
    </w:p>
    <w:p>
      <w:pPr>
        <w:pStyle w:val="4"/>
        <w:keepNext w:val="0"/>
        <w:keepLines w:val="0"/>
        <w:pageBreakBefore w:val="0"/>
        <w:kinsoku w:val="0"/>
        <w:wordWrap/>
        <w:overflowPunct w:val="0"/>
        <w:topLinePunct w:val="0"/>
        <w:bidi w:val="0"/>
        <w:snapToGrid/>
        <w:spacing w:before="41" w:line="580" w:lineRule="exact"/>
        <w:ind w:left="0" w:firstLine="648" w:firstLineChars="200"/>
        <w:jc w:val="both"/>
        <w:textAlignment w:val="auto"/>
        <w:rPr>
          <w:rFonts w:hint="default"/>
          <w:color w:val="auto"/>
          <w:sz w:val="32"/>
          <w:szCs w:val="32"/>
          <w:highlight w:val="none"/>
        </w:rPr>
      </w:pPr>
      <w:r>
        <w:rPr>
          <w:rFonts w:ascii="黑体" w:hAnsi="黑体" w:eastAsia="黑体"/>
          <w:color w:val="auto"/>
          <w:spacing w:val="2"/>
          <w:sz w:val="32"/>
          <w:szCs w:val="32"/>
          <w:highlight w:val="none"/>
        </w:rPr>
        <w:t>第</w:t>
      </w:r>
      <w:r>
        <w:rPr>
          <w:rFonts w:ascii="黑体" w:hAnsi="黑体" w:eastAsia="黑体"/>
          <w:color w:val="auto"/>
          <w:sz w:val="32"/>
          <w:szCs w:val="32"/>
          <w:highlight w:val="none"/>
        </w:rPr>
        <w:t>十四条</w:t>
      </w:r>
      <w:r>
        <w:rPr>
          <w:rFonts w:ascii="黑体" w:hAnsi="黑体" w:eastAsia="黑体"/>
          <w:color w:val="auto"/>
          <w:spacing w:val="94"/>
          <w:sz w:val="32"/>
          <w:szCs w:val="32"/>
          <w:highlight w:val="none"/>
        </w:rPr>
        <w:t xml:space="preserve"> </w:t>
      </w:r>
      <w:r>
        <w:rPr>
          <w:color w:val="auto"/>
          <w:sz w:val="32"/>
          <w:szCs w:val="32"/>
          <w:highlight w:val="none"/>
        </w:rPr>
        <w:t>市科协根据年度预算控制额度、部门事业发展规划及其目标实现程度、市委市政府确定的年度重点工作，研究提出年度具体任务清单，在申报下年度预算时，将任务清单与相对应的专项资金目录清单一并报市财政局审核。经法定程序批准的专项资金用途范围、绩效评价目标等作为预算执行的依据。</w:t>
      </w:r>
    </w:p>
    <w:p>
      <w:pPr>
        <w:pStyle w:val="4"/>
        <w:keepNext w:val="0"/>
        <w:keepLines w:val="0"/>
        <w:pageBreakBefore w:val="0"/>
        <w:kinsoku w:val="0"/>
        <w:wordWrap/>
        <w:overflowPunct w:val="0"/>
        <w:topLinePunct w:val="0"/>
        <w:bidi w:val="0"/>
        <w:snapToGrid/>
        <w:spacing w:before="41" w:line="580" w:lineRule="exact"/>
        <w:ind w:left="0" w:firstLine="648" w:firstLineChars="200"/>
        <w:jc w:val="both"/>
        <w:textAlignment w:val="auto"/>
        <w:rPr>
          <w:rFonts w:hint="default"/>
          <w:color w:val="auto"/>
          <w:sz w:val="32"/>
          <w:szCs w:val="32"/>
          <w:highlight w:val="none"/>
        </w:rPr>
      </w:pPr>
      <w:r>
        <w:rPr>
          <w:rFonts w:ascii="黑体" w:hAnsi="黑体" w:eastAsia="黑体"/>
          <w:color w:val="auto"/>
          <w:spacing w:val="2"/>
          <w:sz w:val="32"/>
          <w:szCs w:val="32"/>
          <w:highlight w:val="none"/>
        </w:rPr>
        <w:t>第十五条</w:t>
      </w:r>
      <w:r>
        <w:rPr>
          <w:rFonts w:hint="default" w:ascii="黑体" w:hAnsi="黑体" w:eastAsia="黑体"/>
          <w:color w:val="auto"/>
          <w:spacing w:val="2"/>
          <w:sz w:val="32"/>
          <w:szCs w:val="32"/>
          <w:highlight w:val="none"/>
        </w:rPr>
        <w:t xml:space="preserve"> </w:t>
      </w:r>
      <w:r>
        <w:rPr>
          <w:rFonts w:hint="eastAsia" w:ascii="黑体" w:hAnsi="黑体" w:eastAsia="黑体"/>
          <w:color w:val="auto"/>
          <w:spacing w:val="2"/>
          <w:sz w:val="32"/>
          <w:szCs w:val="32"/>
          <w:highlight w:val="none"/>
          <w:lang w:val="en-US" w:eastAsia="zh-CN"/>
        </w:rPr>
        <w:t xml:space="preserve"> </w:t>
      </w:r>
      <w:r>
        <w:rPr>
          <w:color w:val="auto"/>
          <w:sz w:val="32"/>
          <w:szCs w:val="32"/>
          <w:highlight w:val="none"/>
        </w:rPr>
        <w:t>专项资金年度预算的管理与调整，按照市财政有关规定执行。市政府另有规定的，按照有关规定执行。</w:t>
      </w:r>
    </w:p>
    <w:p>
      <w:pPr>
        <w:pStyle w:val="4"/>
        <w:keepNext w:val="0"/>
        <w:keepLines w:val="0"/>
        <w:pageBreakBefore w:val="0"/>
        <w:tabs>
          <w:tab w:val="left" w:pos="2512"/>
        </w:tabs>
        <w:kinsoku w:val="0"/>
        <w:wordWrap/>
        <w:overflowPunct w:val="0"/>
        <w:topLinePunct w:val="0"/>
        <w:bidi w:val="0"/>
        <w:snapToGrid/>
        <w:spacing w:before="41" w:line="580" w:lineRule="exact"/>
        <w:ind w:left="913"/>
        <w:jc w:val="both"/>
        <w:textAlignment w:val="auto"/>
        <w:rPr>
          <w:rFonts w:hint="default"/>
          <w:color w:val="auto"/>
          <w:sz w:val="32"/>
          <w:szCs w:val="32"/>
          <w:highlight w:val="none"/>
        </w:rPr>
      </w:pPr>
    </w:p>
    <w:p>
      <w:pPr>
        <w:pStyle w:val="4"/>
        <w:keepNext w:val="0"/>
        <w:keepLines w:val="0"/>
        <w:pageBreakBefore w:val="0"/>
        <w:tabs>
          <w:tab w:val="left" w:pos="1278"/>
        </w:tabs>
        <w:kinsoku w:val="0"/>
        <w:wordWrap/>
        <w:overflowPunct w:val="0"/>
        <w:topLinePunct w:val="0"/>
        <w:bidi w:val="0"/>
        <w:snapToGrid/>
        <w:spacing w:line="580" w:lineRule="exact"/>
        <w:ind w:left="0" w:right="166"/>
        <w:jc w:val="center"/>
        <w:textAlignment w:val="auto"/>
        <w:rPr>
          <w:rFonts w:hint="default" w:ascii="黑体" w:hAnsi="黑体" w:eastAsia="黑体"/>
          <w:color w:val="auto"/>
          <w:sz w:val="32"/>
          <w:szCs w:val="32"/>
          <w:highlight w:val="none"/>
        </w:rPr>
      </w:pPr>
      <w:r>
        <w:rPr>
          <w:rFonts w:ascii="黑体" w:hAnsi="黑体" w:eastAsia="黑体"/>
          <w:color w:val="auto"/>
          <w:spacing w:val="2"/>
          <w:sz w:val="32"/>
          <w:szCs w:val="32"/>
          <w:highlight w:val="none"/>
        </w:rPr>
        <w:t>第</w:t>
      </w:r>
      <w:r>
        <w:rPr>
          <w:rFonts w:ascii="黑体" w:hAnsi="黑体" w:eastAsia="黑体"/>
          <w:color w:val="auto"/>
          <w:sz w:val="32"/>
          <w:szCs w:val="32"/>
          <w:highlight w:val="none"/>
        </w:rPr>
        <w:t>五章</w:t>
      </w:r>
      <w:r>
        <w:rPr>
          <w:rFonts w:ascii="黑体" w:hAnsi="黑体" w:eastAsia="黑体"/>
          <w:color w:val="auto"/>
          <w:sz w:val="32"/>
          <w:szCs w:val="32"/>
          <w:highlight w:val="none"/>
        </w:rPr>
        <w:tab/>
      </w:r>
      <w:r>
        <w:rPr>
          <w:rFonts w:ascii="黑体" w:hAnsi="黑体" w:eastAsia="黑体"/>
          <w:color w:val="auto"/>
          <w:spacing w:val="2"/>
          <w:sz w:val="32"/>
          <w:szCs w:val="32"/>
          <w:highlight w:val="none"/>
        </w:rPr>
        <w:t>资</w:t>
      </w:r>
      <w:r>
        <w:rPr>
          <w:rFonts w:ascii="黑体" w:hAnsi="黑体" w:eastAsia="黑体"/>
          <w:color w:val="auto"/>
          <w:sz w:val="32"/>
          <w:szCs w:val="32"/>
          <w:highlight w:val="none"/>
        </w:rPr>
        <w:t>金分</w:t>
      </w:r>
      <w:r>
        <w:rPr>
          <w:rFonts w:ascii="黑体" w:hAnsi="黑体" w:eastAsia="黑体"/>
          <w:color w:val="auto"/>
          <w:spacing w:val="2"/>
          <w:sz w:val="32"/>
          <w:szCs w:val="32"/>
          <w:highlight w:val="none"/>
        </w:rPr>
        <w:t>配</w:t>
      </w:r>
      <w:r>
        <w:rPr>
          <w:rFonts w:ascii="黑体" w:hAnsi="黑体" w:eastAsia="黑体"/>
          <w:color w:val="auto"/>
          <w:sz w:val="32"/>
          <w:szCs w:val="32"/>
          <w:highlight w:val="none"/>
        </w:rPr>
        <w:t>与执行</w:t>
      </w:r>
    </w:p>
    <w:p>
      <w:pPr>
        <w:pStyle w:val="4"/>
        <w:keepNext w:val="0"/>
        <w:keepLines w:val="0"/>
        <w:pageBreakBefore w:val="0"/>
        <w:tabs>
          <w:tab w:val="left" w:pos="2062"/>
        </w:tabs>
        <w:kinsoku w:val="0"/>
        <w:wordWrap/>
        <w:overflowPunct w:val="0"/>
        <w:topLinePunct w:val="0"/>
        <w:bidi w:val="0"/>
        <w:snapToGrid/>
        <w:spacing w:line="580" w:lineRule="exact"/>
        <w:ind w:left="0" w:firstLine="676" w:firstLineChars="200"/>
        <w:jc w:val="both"/>
        <w:textAlignment w:val="auto"/>
        <w:rPr>
          <w:rFonts w:hint="default"/>
          <w:color w:val="auto"/>
          <w:sz w:val="32"/>
          <w:szCs w:val="32"/>
          <w:highlight w:val="none"/>
        </w:rPr>
      </w:pPr>
      <w:r>
        <w:rPr>
          <w:rFonts w:ascii="黑体" w:hAnsi="黑体" w:eastAsia="黑体"/>
          <w:color w:val="auto"/>
          <w:spacing w:val="9"/>
          <w:sz w:val="32"/>
          <w:szCs w:val="32"/>
          <w:highlight w:val="none"/>
        </w:rPr>
        <w:t>第</w:t>
      </w:r>
      <w:r>
        <w:rPr>
          <w:rFonts w:ascii="黑体" w:hAnsi="黑体" w:eastAsia="黑体"/>
          <w:color w:val="auto"/>
          <w:spacing w:val="7"/>
          <w:sz w:val="32"/>
          <w:szCs w:val="32"/>
          <w:highlight w:val="none"/>
        </w:rPr>
        <w:t>十</w:t>
      </w:r>
      <w:r>
        <w:rPr>
          <w:rFonts w:ascii="黑体" w:hAnsi="黑体" w:eastAsia="黑体"/>
          <w:color w:val="auto"/>
          <w:sz w:val="32"/>
          <w:szCs w:val="32"/>
          <w:highlight w:val="none"/>
        </w:rPr>
        <w:t>六条</w:t>
      </w:r>
      <w:r>
        <w:rPr>
          <w:rFonts w:hint="default" w:ascii="黑体" w:hAnsi="黑体" w:eastAsia="黑体"/>
          <w:color w:val="auto"/>
          <w:sz w:val="32"/>
          <w:szCs w:val="32"/>
          <w:highlight w:val="none"/>
        </w:rPr>
        <w:t xml:space="preserve"> </w:t>
      </w:r>
      <w:r>
        <w:rPr>
          <w:rFonts w:hint="eastAsia" w:ascii="黑体" w:hAnsi="黑体" w:eastAsia="黑体"/>
          <w:color w:val="auto"/>
          <w:sz w:val="32"/>
          <w:szCs w:val="32"/>
          <w:highlight w:val="none"/>
          <w:lang w:val="en-US" w:eastAsia="zh-CN"/>
        </w:rPr>
        <w:t xml:space="preserve"> </w:t>
      </w:r>
      <w:r>
        <w:rPr>
          <w:color w:val="auto"/>
          <w:sz w:val="32"/>
          <w:szCs w:val="32"/>
          <w:highlight w:val="none"/>
        </w:rPr>
        <w:t>市科协根据上级部门及市委市政府的工作部署，围绕年度科普工作重点，并综合考虑年度预算规模、项目库储备情况，在支持的范围内，选取重点项目开展申报，每年选定组织申报的项目范围，在年度申报文件中明确。</w:t>
      </w:r>
    </w:p>
    <w:p>
      <w:pPr>
        <w:pStyle w:val="4"/>
        <w:keepNext w:val="0"/>
        <w:keepLines w:val="0"/>
        <w:pageBreakBefore w:val="0"/>
        <w:tabs>
          <w:tab w:val="left" w:pos="2028"/>
        </w:tabs>
        <w:kinsoku w:val="0"/>
        <w:wordWrap/>
        <w:overflowPunct w:val="0"/>
        <w:topLinePunct w:val="0"/>
        <w:bidi w:val="0"/>
        <w:snapToGrid/>
        <w:spacing w:before="41" w:line="580" w:lineRule="exact"/>
        <w:ind w:left="0" w:firstLine="648" w:firstLineChars="200"/>
        <w:jc w:val="both"/>
        <w:textAlignment w:val="auto"/>
        <w:rPr>
          <w:rFonts w:hint="default"/>
          <w:color w:val="auto"/>
          <w:sz w:val="32"/>
          <w:szCs w:val="32"/>
          <w:highlight w:val="none"/>
        </w:rPr>
      </w:pPr>
      <w:r>
        <w:rPr>
          <w:rFonts w:ascii="黑体" w:hAnsi="黑体" w:eastAsia="黑体"/>
          <w:color w:val="auto"/>
          <w:spacing w:val="2"/>
          <w:sz w:val="32"/>
          <w:szCs w:val="32"/>
          <w:highlight w:val="none"/>
        </w:rPr>
        <w:t>第</w:t>
      </w:r>
      <w:r>
        <w:rPr>
          <w:rFonts w:ascii="黑体" w:hAnsi="黑体" w:eastAsia="黑体"/>
          <w:color w:val="auto"/>
          <w:sz w:val="32"/>
          <w:szCs w:val="32"/>
          <w:highlight w:val="none"/>
        </w:rPr>
        <w:t>十七条</w:t>
      </w:r>
      <w:r>
        <w:rPr>
          <w:rFonts w:hint="default" w:ascii="黑体" w:hAnsi="黑体" w:eastAsia="黑体"/>
          <w:color w:val="auto"/>
          <w:sz w:val="32"/>
          <w:szCs w:val="32"/>
          <w:highlight w:val="none"/>
        </w:rPr>
        <w:t xml:space="preserve"> </w:t>
      </w:r>
      <w:r>
        <w:rPr>
          <w:rFonts w:hint="eastAsia" w:ascii="黑体" w:hAnsi="黑体" w:eastAsia="黑体"/>
          <w:color w:val="auto"/>
          <w:sz w:val="32"/>
          <w:szCs w:val="32"/>
          <w:highlight w:val="none"/>
          <w:lang w:val="en-US" w:eastAsia="zh-CN"/>
        </w:rPr>
        <w:t xml:space="preserve"> </w:t>
      </w:r>
      <w:r>
        <w:rPr>
          <w:color w:val="auto"/>
          <w:sz w:val="32"/>
          <w:szCs w:val="32"/>
          <w:highlight w:val="none"/>
        </w:rPr>
        <w:t>专项资金原则上实行项目库管理，市科协对项目进行收集储备、分类筛选、评审论证、排序择优、审查核实，形成专项资金资助计划，按相关规定报市政府审批。</w:t>
      </w:r>
    </w:p>
    <w:p>
      <w:pPr>
        <w:pStyle w:val="4"/>
        <w:keepNext w:val="0"/>
        <w:keepLines w:val="0"/>
        <w:pageBreakBefore w:val="0"/>
        <w:tabs>
          <w:tab w:val="left" w:pos="2028"/>
        </w:tabs>
        <w:kinsoku w:val="0"/>
        <w:wordWrap/>
        <w:overflowPunct w:val="0"/>
        <w:topLinePunct w:val="0"/>
        <w:bidi w:val="0"/>
        <w:snapToGrid/>
        <w:spacing w:before="41" w:line="580" w:lineRule="exact"/>
        <w:ind w:left="0" w:firstLine="648" w:firstLineChars="200"/>
        <w:jc w:val="both"/>
        <w:textAlignment w:val="auto"/>
        <w:rPr>
          <w:rFonts w:hint="default"/>
          <w:color w:val="auto"/>
          <w:sz w:val="32"/>
          <w:szCs w:val="32"/>
          <w:highlight w:val="none"/>
        </w:rPr>
      </w:pPr>
      <w:r>
        <w:rPr>
          <w:rFonts w:ascii="黑体" w:hAnsi="黑体" w:eastAsia="黑体"/>
          <w:color w:val="auto"/>
          <w:spacing w:val="2"/>
          <w:sz w:val="32"/>
          <w:szCs w:val="32"/>
          <w:highlight w:val="none"/>
        </w:rPr>
        <w:t xml:space="preserve">第十八条 </w:t>
      </w:r>
      <w:r>
        <w:rPr>
          <w:rFonts w:hint="eastAsia" w:ascii="黑体" w:hAnsi="黑体" w:eastAsia="黑体"/>
          <w:color w:val="auto"/>
          <w:spacing w:val="2"/>
          <w:sz w:val="32"/>
          <w:szCs w:val="32"/>
          <w:highlight w:val="none"/>
          <w:lang w:val="en-US" w:eastAsia="zh-CN"/>
        </w:rPr>
        <w:t xml:space="preserve"> </w:t>
      </w:r>
      <w:r>
        <w:rPr>
          <w:color w:val="auto"/>
          <w:sz w:val="32"/>
          <w:szCs w:val="32"/>
          <w:highlight w:val="none"/>
        </w:rPr>
        <w:t xml:space="preserve">本专项资金资助项目，包括事前资助项目、事后奖补项目、政府购买服务项目。 </w:t>
      </w:r>
    </w:p>
    <w:p>
      <w:pPr>
        <w:pStyle w:val="4"/>
        <w:keepNext w:val="0"/>
        <w:keepLines w:val="0"/>
        <w:pageBreakBefore w:val="0"/>
        <w:tabs>
          <w:tab w:val="left" w:pos="2028"/>
        </w:tabs>
        <w:kinsoku w:val="0"/>
        <w:wordWrap/>
        <w:overflowPunct w:val="0"/>
        <w:topLinePunct w:val="0"/>
        <w:bidi w:val="0"/>
        <w:snapToGrid/>
        <w:spacing w:before="41" w:line="580" w:lineRule="exact"/>
        <w:ind w:left="0" w:firstLine="640" w:firstLineChars="200"/>
        <w:jc w:val="both"/>
        <w:textAlignment w:val="auto"/>
        <w:rPr>
          <w:rFonts w:hint="default"/>
          <w:color w:val="auto"/>
          <w:sz w:val="32"/>
          <w:szCs w:val="32"/>
          <w:highlight w:val="none"/>
        </w:rPr>
      </w:pPr>
      <w:r>
        <w:rPr>
          <w:color w:val="auto"/>
          <w:sz w:val="32"/>
          <w:szCs w:val="32"/>
          <w:highlight w:val="none"/>
        </w:rPr>
        <w:t>事前资助项目是指市科协发布申报</w:t>
      </w:r>
      <w:r>
        <w:rPr>
          <w:rFonts w:hint="eastAsia"/>
          <w:color w:val="auto"/>
          <w:sz w:val="32"/>
          <w:szCs w:val="32"/>
          <w:highlight w:val="none"/>
          <w:lang w:eastAsia="zh-CN"/>
        </w:rPr>
        <w:t>文件</w:t>
      </w:r>
      <w:r>
        <w:rPr>
          <w:color w:val="auto"/>
          <w:sz w:val="32"/>
          <w:szCs w:val="32"/>
          <w:highlight w:val="none"/>
        </w:rPr>
        <w:t xml:space="preserve">、组织评审、 立项扶持的，并在项目验收（实施到期）前已拨付了全部或部分财政资金的项目。 </w:t>
      </w:r>
    </w:p>
    <w:p>
      <w:pPr>
        <w:pStyle w:val="4"/>
        <w:keepNext w:val="0"/>
        <w:keepLines w:val="0"/>
        <w:pageBreakBefore w:val="0"/>
        <w:tabs>
          <w:tab w:val="left" w:pos="2028"/>
        </w:tabs>
        <w:kinsoku w:val="0"/>
        <w:wordWrap/>
        <w:overflowPunct w:val="0"/>
        <w:topLinePunct w:val="0"/>
        <w:bidi w:val="0"/>
        <w:snapToGrid/>
        <w:spacing w:before="41" w:line="580" w:lineRule="exact"/>
        <w:ind w:left="0" w:firstLine="640" w:firstLineChars="200"/>
        <w:jc w:val="both"/>
        <w:textAlignment w:val="auto"/>
        <w:rPr>
          <w:rFonts w:hint="default"/>
          <w:color w:val="auto"/>
          <w:sz w:val="32"/>
          <w:szCs w:val="32"/>
          <w:highlight w:val="none"/>
        </w:rPr>
      </w:pPr>
      <w:r>
        <w:rPr>
          <w:color w:val="auto"/>
          <w:sz w:val="32"/>
          <w:szCs w:val="32"/>
          <w:highlight w:val="none"/>
        </w:rPr>
        <w:t>事后奖补项目是指对获得某种荣誉（</w:t>
      </w:r>
      <w:r>
        <w:rPr>
          <w:color w:val="auto"/>
          <w:sz w:val="32"/>
          <w:szCs w:val="32"/>
          <w:highlight w:val="none"/>
          <w:lang w:eastAsia="zh-Hans"/>
        </w:rPr>
        <w:t>奖项</w:t>
      </w:r>
      <w:r>
        <w:rPr>
          <w:color w:val="auto"/>
          <w:sz w:val="32"/>
          <w:szCs w:val="32"/>
          <w:highlight w:val="none"/>
        </w:rPr>
        <w:t>）、符合市相关政策、按投入（或贡献程度）给予定额或一定比例补助的项目。</w:t>
      </w:r>
    </w:p>
    <w:p>
      <w:pPr>
        <w:pStyle w:val="4"/>
        <w:keepNext w:val="0"/>
        <w:keepLines w:val="0"/>
        <w:pageBreakBefore w:val="0"/>
        <w:tabs>
          <w:tab w:val="left" w:pos="2028"/>
        </w:tabs>
        <w:kinsoku w:val="0"/>
        <w:wordWrap/>
        <w:overflowPunct w:val="0"/>
        <w:topLinePunct w:val="0"/>
        <w:bidi w:val="0"/>
        <w:snapToGrid/>
        <w:spacing w:before="41" w:line="580" w:lineRule="exact"/>
        <w:ind w:left="0" w:firstLine="640" w:firstLineChars="200"/>
        <w:jc w:val="both"/>
        <w:textAlignment w:val="auto"/>
        <w:rPr>
          <w:color w:val="auto"/>
          <w:sz w:val="32"/>
          <w:szCs w:val="32"/>
          <w:highlight w:val="none"/>
        </w:rPr>
      </w:pPr>
      <w:r>
        <w:rPr>
          <w:rFonts w:hint="eastAsia"/>
          <w:color w:val="auto"/>
          <w:sz w:val="32"/>
          <w:szCs w:val="32"/>
          <w:highlight w:val="none"/>
        </w:rPr>
        <w:t>政府购买服务项目指由市科协根据工作需要，按照政府采购方式和程序，选择符合条件的服务供应商承担相关工作，并支付定额资金的项目。</w:t>
      </w:r>
    </w:p>
    <w:p>
      <w:pPr>
        <w:pStyle w:val="4"/>
        <w:keepNext w:val="0"/>
        <w:keepLines w:val="0"/>
        <w:pageBreakBefore w:val="0"/>
        <w:tabs>
          <w:tab w:val="left" w:pos="2028"/>
        </w:tabs>
        <w:kinsoku w:val="0"/>
        <w:wordWrap/>
        <w:overflowPunct w:val="0"/>
        <w:topLinePunct w:val="0"/>
        <w:bidi w:val="0"/>
        <w:snapToGrid/>
        <w:spacing w:before="41" w:line="580" w:lineRule="exact"/>
        <w:ind w:left="0" w:firstLine="640" w:firstLineChars="200"/>
        <w:jc w:val="both"/>
        <w:textAlignment w:val="auto"/>
        <w:rPr>
          <w:rFonts w:hint="eastAsia"/>
          <w:color w:val="auto"/>
          <w:sz w:val="32"/>
          <w:szCs w:val="32"/>
          <w:highlight w:val="none"/>
        </w:rPr>
      </w:pPr>
      <w:r>
        <w:rPr>
          <w:rFonts w:hint="eastAsia" w:ascii="黑体" w:hAnsi="黑体" w:eastAsia="黑体" w:cs="黑体"/>
          <w:color w:val="auto"/>
          <w:sz w:val="32"/>
          <w:szCs w:val="32"/>
          <w:highlight w:val="none"/>
        </w:rPr>
        <w:t>第十九条</w:t>
      </w:r>
      <w:r>
        <w:rPr>
          <w:rFonts w:ascii="仿宋_GB2312" w:hAnsi="仿宋_GB2312" w:eastAsia="仿宋_GB2312"/>
          <w:color w:val="auto"/>
          <w:sz w:val="32"/>
          <w:szCs w:val="32"/>
          <w:highlight w:val="none"/>
        </w:rPr>
        <w:t xml:space="preserve"> </w:t>
      </w:r>
      <w:r>
        <w:rPr>
          <w:rFonts w:hint="eastAsia" w:ascii="仿宋_GB2312" w:hAnsi="仿宋_GB2312" w:eastAsia="仿宋_GB2312"/>
          <w:color w:val="auto"/>
          <w:sz w:val="32"/>
          <w:szCs w:val="32"/>
          <w:highlight w:val="none"/>
        </w:rPr>
        <w:t xml:space="preserve"> </w:t>
      </w:r>
      <w:r>
        <w:rPr>
          <w:rFonts w:hint="eastAsia"/>
          <w:color w:val="auto"/>
          <w:sz w:val="32"/>
          <w:szCs w:val="32"/>
          <w:highlight w:val="none"/>
        </w:rPr>
        <w:t>市科协可根据每年预算规模和申报数量，在所属专题项目实施细则规定的资助限额内，以合理的方式调整受资助项目、单位的数量，以及最终资助或奖励的金额，以保证专项资金使用绩效。其中合理的方式主要包括：</w:t>
      </w:r>
    </w:p>
    <w:p>
      <w:pPr>
        <w:pStyle w:val="4"/>
        <w:keepNext w:val="0"/>
        <w:keepLines w:val="0"/>
        <w:pageBreakBefore w:val="0"/>
        <w:tabs>
          <w:tab w:val="left" w:pos="2028"/>
        </w:tabs>
        <w:kinsoku w:val="0"/>
        <w:wordWrap/>
        <w:overflowPunct w:val="0"/>
        <w:topLinePunct w:val="0"/>
        <w:bidi w:val="0"/>
        <w:snapToGrid/>
        <w:spacing w:before="41" w:line="580" w:lineRule="exact"/>
        <w:ind w:left="0" w:firstLine="640" w:firstLineChars="200"/>
        <w:jc w:val="both"/>
        <w:textAlignment w:val="auto"/>
        <w:rPr>
          <w:rFonts w:hint="default"/>
          <w:color w:val="auto"/>
          <w:sz w:val="32"/>
          <w:szCs w:val="32"/>
          <w:highlight w:val="none"/>
        </w:rPr>
      </w:pPr>
      <w:r>
        <w:rPr>
          <w:rFonts w:hint="eastAsia"/>
          <w:color w:val="auto"/>
          <w:sz w:val="32"/>
          <w:szCs w:val="32"/>
          <w:highlight w:val="none"/>
        </w:rPr>
        <w:t>（一）在年度预算内专项资金按申请顺序用完即止。</w:t>
      </w:r>
    </w:p>
    <w:p>
      <w:pPr>
        <w:pStyle w:val="4"/>
        <w:keepNext w:val="0"/>
        <w:keepLines w:val="0"/>
        <w:pageBreakBefore w:val="0"/>
        <w:tabs>
          <w:tab w:val="left" w:pos="2028"/>
        </w:tabs>
        <w:kinsoku w:val="0"/>
        <w:wordWrap/>
        <w:overflowPunct w:val="0"/>
        <w:topLinePunct w:val="0"/>
        <w:bidi w:val="0"/>
        <w:snapToGrid/>
        <w:spacing w:before="41" w:line="580" w:lineRule="exact"/>
        <w:ind w:left="0" w:firstLine="640" w:firstLineChars="200"/>
        <w:jc w:val="both"/>
        <w:textAlignment w:val="auto"/>
        <w:rPr>
          <w:rFonts w:hint="default"/>
          <w:color w:val="auto"/>
          <w:sz w:val="32"/>
          <w:szCs w:val="32"/>
          <w:highlight w:val="none"/>
        </w:rPr>
      </w:pPr>
      <w:r>
        <w:rPr>
          <w:rFonts w:hint="eastAsia"/>
          <w:color w:val="auto"/>
          <w:sz w:val="32"/>
          <w:szCs w:val="32"/>
          <w:highlight w:val="none"/>
        </w:rPr>
        <w:t>（二）根据</w:t>
      </w:r>
      <w:r>
        <w:rPr>
          <w:rFonts w:hint="eastAsia"/>
          <w:color w:val="auto"/>
          <w:sz w:val="32"/>
          <w:szCs w:val="32"/>
          <w:highlight w:val="none"/>
          <w:lang w:eastAsia="zh-Hans"/>
        </w:rPr>
        <w:t>年度</w:t>
      </w:r>
      <w:r>
        <w:rPr>
          <w:rFonts w:hint="eastAsia"/>
          <w:color w:val="auto"/>
          <w:sz w:val="32"/>
          <w:szCs w:val="32"/>
          <w:highlight w:val="none"/>
        </w:rPr>
        <w:t>预算规模和项目申报数量情况，在不超过资助对象可享受的最高资助标准内，适当调整资助金额或奖励金额。</w:t>
      </w:r>
    </w:p>
    <w:p>
      <w:pPr>
        <w:pStyle w:val="4"/>
        <w:keepNext w:val="0"/>
        <w:keepLines w:val="0"/>
        <w:pageBreakBefore w:val="0"/>
        <w:tabs>
          <w:tab w:val="left" w:pos="2028"/>
        </w:tabs>
        <w:kinsoku w:val="0"/>
        <w:wordWrap/>
        <w:overflowPunct w:val="0"/>
        <w:topLinePunct w:val="0"/>
        <w:bidi w:val="0"/>
        <w:snapToGrid/>
        <w:spacing w:before="41" w:line="580" w:lineRule="exact"/>
        <w:ind w:left="0" w:firstLine="640" w:firstLineChars="200"/>
        <w:jc w:val="both"/>
        <w:textAlignment w:val="auto"/>
        <w:rPr>
          <w:rFonts w:hint="default"/>
          <w:color w:val="auto"/>
          <w:sz w:val="32"/>
          <w:szCs w:val="32"/>
          <w:highlight w:val="none"/>
        </w:rPr>
      </w:pPr>
      <w:r>
        <w:rPr>
          <w:rFonts w:hint="eastAsia"/>
          <w:color w:val="auto"/>
          <w:sz w:val="32"/>
          <w:szCs w:val="32"/>
          <w:highlight w:val="none"/>
        </w:rPr>
        <w:t>（三）通过竞争性分配方式，控制资助项目数量，择优选择项目资助。</w:t>
      </w:r>
    </w:p>
    <w:p>
      <w:pPr>
        <w:pStyle w:val="4"/>
        <w:keepNext w:val="0"/>
        <w:keepLines w:val="0"/>
        <w:pageBreakBefore w:val="0"/>
        <w:tabs>
          <w:tab w:val="left" w:pos="2028"/>
        </w:tabs>
        <w:kinsoku w:val="0"/>
        <w:wordWrap/>
        <w:overflowPunct w:val="0"/>
        <w:topLinePunct w:val="0"/>
        <w:bidi w:val="0"/>
        <w:snapToGrid/>
        <w:spacing w:before="41" w:line="580" w:lineRule="exact"/>
        <w:ind w:left="0" w:firstLine="640" w:firstLineChars="200"/>
        <w:jc w:val="both"/>
        <w:textAlignment w:val="auto"/>
        <w:rPr>
          <w:rFonts w:hint="default"/>
          <w:color w:val="auto"/>
          <w:sz w:val="32"/>
          <w:szCs w:val="32"/>
          <w:highlight w:val="none"/>
        </w:rPr>
      </w:pPr>
      <w:r>
        <w:rPr>
          <w:rFonts w:hint="eastAsia"/>
          <w:color w:val="auto"/>
          <w:sz w:val="32"/>
          <w:szCs w:val="32"/>
          <w:highlight w:val="none"/>
        </w:rPr>
        <w:t>（四）其他合理方式。</w:t>
      </w:r>
    </w:p>
    <w:p>
      <w:pPr>
        <w:keepNext w:val="0"/>
        <w:keepLines w:val="0"/>
        <w:pageBreakBefore w:val="0"/>
        <w:widowControl/>
        <w:wordWrap/>
        <w:topLinePunct w:val="0"/>
        <w:bidi w:val="0"/>
        <w:snapToGrid/>
        <w:spacing w:line="580" w:lineRule="exact"/>
        <w:ind w:firstLine="648" w:firstLineChars="200"/>
        <w:jc w:val="both"/>
        <w:textAlignment w:val="auto"/>
        <w:rPr>
          <w:rFonts w:ascii="仿宋_GB2312" w:hAnsi="仿宋_GB2312" w:eastAsia="仿宋_GB2312" w:cs="仿宋_GB2312"/>
          <w:color w:val="auto"/>
          <w:spacing w:val="2"/>
          <w:sz w:val="32"/>
          <w:szCs w:val="32"/>
          <w:highlight w:val="none"/>
        </w:rPr>
      </w:pPr>
      <w:r>
        <w:rPr>
          <w:rFonts w:hint="eastAsia" w:ascii="黑体" w:hAnsi="黑体" w:eastAsia="黑体"/>
          <w:color w:val="auto"/>
          <w:spacing w:val="2"/>
          <w:sz w:val="32"/>
          <w:szCs w:val="32"/>
          <w:highlight w:val="none"/>
        </w:rPr>
        <w:t xml:space="preserve">第二十条 </w:t>
      </w:r>
      <w:r>
        <w:rPr>
          <w:rFonts w:hint="eastAsia" w:ascii="黑体" w:hAnsi="黑体" w:eastAsia="黑体"/>
          <w:color w:val="auto"/>
          <w:spacing w:val="2"/>
          <w:sz w:val="32"/>
          <w:szCs w:val="32"/>
          <w:highlight w:val="none"/>
          <w:lang w:val="en-US" w:eastAsia="zh-CN"/>
        </w:rPr>
        <w:t xml:space="preserve"> </w:t>
      </w:r>
      <w:r>
        <w:rPr>
          <w:rFonts w:hint="eastAsia" w:ascii="仿宋_GB2312" w:hAnsi="仿宋_GB2312" w:eastAsia="仿宋_GB2312" w:cs="Times New Roman"/>
          <w:color w:val="auto"/>
          <w:sz w:val="32"/>
          <w:szCs w:val="32"/>
          <w:highlight w:val="none"/>
          <w:lang w:val="en-US" w:eastAsia="zh-CN" w:bidi="ar-SA"/>
        </w:rPr>
        <w:t>科普示范工程、科普资源应用实施工程、基层科普能力提升工程、科普产业繁荣工程四个专题实施细则可制定不同专题项目的申报文件。申报文件应明确资金资助范围、资助对象、申报条件、申报审批程序、评审批准等，并明确财政预算资金“用完即止”；申报文件发布时应抄送市财政局。</w:t>
      </w:r>
    </w:p>
    <w:p>
      <w:pPr>
        <w:pStyle w:val="4"/>
        <w:keepNext w:val="0"/>
        <w:keepLines w:val="0"/>
        <w:pageBreakBefore w:val="0"/>
        <w:kinsoku w:val="0"/>
        <w:wordWrap/>
        <w:overflowPunct w:val="0"/>
        <w:topLinePunct w:val="0"/>
        <w:bidi w:val="0"/>
        <w:snapToGrid/>
        <w:spacing w:line="580" w:lineRule="exact"/>
        <w:ind w:left="0" w:firstLine="648" w:firstLineChars="200"/>
        <w:jc w:val="both"/>
        <w:textAlignment w:val="auto"/>
        <w:rPr>
          <w:rFonts w:hint="default" w:ascii="仿宋_GB2312" w:hAnsi="仿宋_GB2312" w:eastAsia="仿宋_GB2312" w:cs="Times New Roman"/>
          <w:color w:val="auto"/>
          <w:sz w:val="32"/>
          <w:szCs w:val="32"/>
          <w:highlight w:val="none"/>
          <w:lang w:val="en-US" w:eastAsia="zh-CN" w:bidi="ar-SA"/>
        </w:rPr>
      </w:pPr>
      <w:r>
        <w:rPr>
          <w:rFonts w:ascii="黑体" w:hAnsi="黑体" w:eastAsia="黑体"/>
          <w:color w:val="auto"/>
          <w:spacing w:val="2"/>
          <w:sz w:val="32"/>
          <w:szCs w:val="32"/>
          <w:highlight w:val="none"/>
        </w:rPr>
        <w:t>第二十一条</w:t>
      </w:r>
      <w:r>
        <w:rPr>
          <w:rFonts w:hint="default"/>
          <w:color w:val="auto"/>
          <w:spacing w:val="1"/>
          <w:w w:val="95"/>
          <w:sz w:val="32"/>
          <w:szCs w:val="32"/>
          <w:highlight w:val="none"/>
        </w:rPr>
        <w:t xml:space="preserve"> </w:t>
      </w:r>
      <w:r>
        <w:rPr>
          <w:rFonts w:hint="eastAsia"/>
          <w:color w:val="auto"/>
          <w:spacing w:val="1"/>
          <w:w w:val="95"/>
          <w:sz w:val="32"/>
          <w:szCs w:val="32"/>
          <w:highlight w:val="none"/>
          <w:lang w:val="en-US" w:eastAsia="zh-CN"/>
        </w:rPr>
        <w:t xml:space="preserve"> </w:t>
      </w:r>
      <w:r>
        <w:rPr>
          <w:rFonts w:hint="eastAsia" w:ascii="仿宋_GB2312" w:hAnsi="仿宋_GB2312" w:eastAsia="仿宋_GB2312" w:cs="Times New Roman"/>
          <w:color w:val="auto"/>
          <w:sz w:val="32"/>
          <w:szCs w:val="32"/>
          <w:highlight w:val="none"/>
          <w:lang w:val="en-US" w:eastAsia="zh-CN" w:bidi="ar-SA"/>
        </w:rPr>
        <w:t>资金资助计划经市政府批复同意后，由市科协及时按财政资金拨付程序办理请款和拨付手续。</w:t>
      </w:r>
    </w:p>
    <w:p>
      <w:pPr>
        <w:pStyle w:val="4"/>
        <w:keepNext w:val="0"/>
        <w:keepLines w:val="0"/>
        <w:pageBreakBefore w:val="0"/>
        <w:tabs>
          <w:tab w:val="left" w:pos="2350"/>
        </w:tabs>
        <w:kinsoku w:val="0"/>
        <w:wordWrap/>
        <w:overflowPunct w:val="0"/>
        <w:topLinePunct w:val="0"/>
        <w:bidi w:val="0"/>
        <w:snapToGrid/>
        <w:spacing w:before="41" w:line="580" w:lineRule="exact"/>
        <w:ind w:left="0" w:firstLine="648" w:firstLineChars="200"/>
        <w:jc w:val="both"/>
        <w:textAlignment w:val="auto"/>
        <w:rPr>
          <w:rFonts w:hint="default" w:ascii="仿宋_GB2312" w:hAnsi="仿宋_GB2312" w:eastAsia="仿宋_GB2312" w:cs="Times New Roman"/>
          <w:color w:val="auto"/>
          <w:sz w:val="32"/>
          <w:szCs w:val="32"/>
          <w:highlight w:val="none"/>
          <w:lang w:val="en-US" w:eastAsia="zh-CN" w:bidi="ar-SA"/>
        </w:rPr>
      </w:pPr>
      <w:r>
        <w:rPr>
          <w:rFonts w:ascii="黑体" w:hAnsi="黑体" w:eastAsia="黑体"/>
          <w:color w:val="auto"/>
          <w:spacing w:val="2"/>
          <w:sz w:val="32"/>
          <w:szCs w:val="32"/>
          <w:highlight w:val="none"/>
        </w:rPr>
        <w:t>第</w:t>
      </w:r>
      <w:r>
        <w:rPr>
          <w:rFonts w:ascii="黑体" w:hAnsi="黑体" w:eastAsia="黑体"/>
          <w:color w:val="auto"/>
          <w:sz w:val="32"/>
          <w:szCs w:val="32"/>
          <w:highlight w:val="none"/>
        </w:rPr>
        <w:t>二十二条</w:t>
      </w:r>
      <w:r>
        <w:rPr>
          <w:rFonts w:hint="default" w:ascii="黑体" w:hAnsi="黑体" w:eastAsia="黑体"/>
          <w:color w:val="auto"/>
          <w:sz w:val="32"/>
          <w:szCs w:val="32"/>
          <w:highlight w:val="none"/>
        </w:rPr>
        <w:t xml:space="preserve"> </w:t>
      </w:r>
      <w:r>
        <w:rPr>
          <w:rFonts w:hint="eastAsia" w:ascii="黑体" w:hAnsi="黑体" w:eastAsia="黑体"/>
          <w:color w:val="auto"/>
          <w:sz w:val="32"/>
          <w:szCs w:val="32"/>
          <w:highlight w:val="none"/>
          <w:lang w:val="en-US" w:eastAsia="zh-CN"/>
        </w:rPr>
        <w:t xml:space="preserve"> </w:t>
      </w:r>
      <w:r>
        <w:rPr>
          <w:rFonts w:hint="eastAsia" w:ascii="仿宋_GB2312" w:hAnsi="仿宋_GB2312" w:eastAsia="仿宋_GB2312" w:cs="Times New Roman"/>
          <w:color w:val="auto"/>
          <w:sz w:val="32"/>
          <w:szCs w:val="32"/>
          <w:highlight w:val="none"/>
          <w:lang w:val="en-US" w:eastAsia="zh-CN" w:bidi="ar-SA"/>
        </w:rPr>
        <w:t>专项资金应按批复的预算执行，如确有需要调整预算，由市科协按有关规定申请报批。</w:t>
      </w:r>
    </w:p>
    <w:p>
      <w:pPr>
        <w:pStyle w:val="4"/>
        <w:keepNext w:val="0"/>
        <w:keepLines w:val="0"/>
        <w:pageBreakBefore w:val="0"/>
        <w:tabs>
          <w:tab w:val="left" w:pos="2350"/>
        </w:tabs>
        <w:kinsoku w:val="0"/>
        <w:wordWrap/>
        <w:overflowPunct w:val="0"/>
        <w:topLinePunct w:val="0"/>
        <w:bidi w:val="0"/>
        <w:snapToGrid/>
        <w:spacing w:line="580" w:lineRule="exact"/>
        <w:ind w:left="0" w:firstLine="640" w:firstLineChars="200"/>
        <w:jc w:val="both"/>
        <w:textAlignment w:val="auto"/>
        <w:rPr>
          <w:rFonts w:hint="default" w:ascii="仿宋_GB2312" w:hAnsi="仿宋_GB2312" w:eastAsia="仿宋_GB2312" w:cs="Times New Roman"/>
          <w:color w:val="auto"/>
          <w:sz w:val="32"/>
          <w:szCs w:val="32"/>
          <w:highlight w:val="none"/>
          <w:lang w:val="en-US" w:eastAsia="zh-CN" w:bidi="ar-SA"/>
        </w:rPr>
      </w:pPr>
      <w:r>
        <w:rPr>
          <w:rFonts w:ascii="黑体" w:hAnsi="黑体" w:eastAsia="黑体"/>
          <w:color w:val="auto"/>
          <w:sz w:val="32"/>
          <w:szCs w:val="32"/>
          <w:highlight w:val="none"/>
        </w:rPr>
        <w:t xml:space="preserve">第二十三条 </w:t>
      </w:r>
      <w:r>
        <w:rPr>
          <w:rFonts w:hint="eastAsia" w:ascii="黑体" w:hAnsi="黑体" w:eastAsia="黑体"/>
          <w:color w:val="auto"/>
          <w:sz w:val="32"/>
          <w:szCs w:val="32"/>
          <w:highlight w:val="none"/>
          <w:lang w:val="en-US" w:eastAsia="zh-CN"/>
        </w:rPr>
        <w:t xml:space="preserve"> </w:t>
      </w:r>
      <w:r>
        <w:rPr>
          <w:rFonts w:hint="eastAsia" w:ascii="仿宋_GB2312" w:hAnsi="仿宋_GB2312" w:eastAsia="仿宋_GB2312" w:cs="Times New Roman"/>
          <w:color w:val="auto"/>
          <w:sz w:val="32"/>
          <w:szCs w:val="32"/>
          <w:highlight w:val="none"/>
          <w:lang w:val="en-US" w:eastAsia="zh-CN" w:bidi="ar-SA"/>
        </w:rPr>
        <w:t>项目在执行过程中因故变更或终止的，项目承担单位应及时向市科协提出申请，对不涉及财政补助资金额度变化的，由市科协审批。对于需要收回部分或全部财政资金的情况，由市科协报市财政局办理资金收回手续。</w:t>
      </w:r>
    </w:p>
    <w:p>
      <w:pPr>
        <w:keepNext w:val="0"/>
        <w:keepLines w:val="0"/>
        <w:pageBreakBefore w:val="0"/>
        <w:wordWrap/>
        <w:topLinePunct w:val="0"/>
        <w:bidi w:val="0"/>
        <w:snapToGrid/>
        <w:spacing w:before="41" w:line="580" w:lineRule="exact"/>
        <w:ind w:firstLine="640" w:firstLineChars="200"/>
        <w:jc w:val="both"/>
        <w:textAlignment w:val="auto"/>
        <w:rPr>
          <w:rFonts w:hint="eastAsia" w:ascii="仿宋_GB2312" w:hAnsi="仿宋_GB2312" w:eastAsia="仿宋_GB2312" w:cs="Times New Roman"/>
          <w:color w:val="auto"/>
          <w:sz w:val="32"/>
          <w:szCs w:val="32"/>
          <w:highlight w:val="none"/>
          <w:lang w:val="en-US" w:eastAsia="zh-CN" w:bidi="ar-SA"/>
        </w:rPr>
      </w:pPr>
      <w:r>
        <w:rPr>
          <w:rFonts w:hint="eastAsia" w:ascii="黑体" w:hAnsi="黑体" w:eastAsia="黑体"/>
          <w:color w:val="auto"/>
          <w:sz w:val="32"/>
          <w:szCs w:val="32"/>
          <w:highlight w:val="none"/>
        </w:rPr>
        <w:t>第二十四条</w:t>
      </w:r>
      <w:r>
        <w:rPr>
          <w:rFonts w:hint="eastAsia" w:ascii="仿宋_GB2312" w:hAnsi="仿宋_GB2312" w:eastAsia="仿宋_GB2312"/>
          <w:color w:val="auto"/>
          <w:sz w:val="32"/>
          <w:szCs w:val="32"/>
          <w:highlight w:val="none"/>
        </w:rPr>
        <w:t xml:space="preserve"> </w:t>
      </w:r>
      <w:r>
        <w:rPr>
          <w:rFonts w:hint="eastAsia" w:ascii="仿宋_GB2312" w:hAnsi="仿宋_GB2312" w:eastAsia="仿宋_GB2312"/>
          <w:color w:val="auto"/>
          <w:sz w:val="32"/>
          <w:szCs w:val="32"/>
          <w:highlight w:val="none"/>
          <w:lang w:val="en-US" w:eastAsia="zh-CN"/>
        </w:rPr>
        <w:t xml:space="preserve"> </w:t>
      </w:r>
      <w:r>
        <w:rPr>
          <w:rFonts w:hint="eastAsia" w:ascii="仿宋_GB2312" w:hAnsi="仿宋_GB2312" w:eastAsia="仿宋_GB2312" w:cs="Times New Roman"/>
          <w:color w:val="auto"/>
          <w:sz w:val="32"/>
          <w:szCs w:val="32"/>
          <w:highlight w:val="none"/>
          <w:lang w:val="en-US" w:eastAsia="zh-CN" w:bidi="ar-SA"/>
        </w:rPr>
        <w:t>本办法及相关专题实施细则如需修订，应报请市政府批准后实施。</w:t>
      </w:r>
    </w:p>
    <w:p>
      <w:pPr>
        <w:keepNext w:val="0"/>
        <w:keepLines w:val="0"/>
        <w:pageBreakBefore w:val="0"/>
        <w:wordWrap/>
        <w:topLinePunct w:val="0"/>
        <w:bidi w:val="0"/>
        <w:snapToGrid/>
        <w:spacing w:before="41" w:line="580" w:lineRule="exact"/>
        <w:ind w:left="112" w:right="254" w:firstLine="612" w:firstLineChars="200"/>
        <w:jc w:val="both"/>
        <w:textAlignment w:val="auto"/>
        <w:rPr>
          <w:rFonts w:ascii="仿宋_GB2312" w:hAnsi="仿宋_GB2312" w:eastAsia="仿宋_GB2312"/>
          <w:color w:val="auto"/>
          <w:spacing w:val="1"/>
          <w:w w:val="95"/>
          <w:sz w:val="32"/>
          <w:szCs w:val="32"/>
          <w:highlight w:val="none"/>
        </w:rPr>
      </w:pPr>
    </w:p>
    <w:p>
      <w:pPr>
        <w:pStyle w:val="4"/>
        <w:keepNext w:val="0"/>
        <w:keepLines w:val="0"/>
        <w:pageBreakBefore w:val="0"/>
        <w:tabs>
          <w:tab w:val="left" w:pos="3721"/>
        </w:tabs>
        <w:kinsoku w:val="0"/>
        <w:wordWrap/>
        <w:overflowPunct w:val="0"/>
        <w:topLinePunct w:val="0"/>
        <w:bidi w:val="0"/>
        <w:snapToGrid/>
        <w:spacing w:line="580" w:lineRule="exact"/>
        <w:ind w:left="2442"/>
        <w:textAlignment w:val="auto"/>
        <w:rPr>
          <w:rFonts w:hint="default" w:ascii="黑体" w:hAnsi="黑体" w:eastAsia="黑体"/>
          <w:color w:val="auto"/>
          <w:spacing w:val="2"/>
          <w:sz w:val="32"/>
          <w:szCs w:val="32"/>
          <w:highlight w:val="none"/>
        </w:rPr>
      </w:pPr>
      <w:r>
        <w:rPr>
          <w:rFonts w:ascii="黑体" w:hAnsi="黑体" w:eastAsia="黑体"/>
          <w:color w:val="auto"/>
          <w:spacing w:val="2"/>
          <w:sz w:val="32"/>
          <w:szCs w:val="32"/>
          <w:highlight w:val="none"/>
        </w:rPr>
        <w:t>第六章 项目申报和审批</w:t>
      </w:r>
    </w:p>
    <w:p>
      <w:pPr>
        <w:pStyle w:val="4"/>
        <w:keepNext w:val="0"/>
        <w:keepLines w:val="0"/>
        <w:pageBreakBefore w:val="0"/>
        <w:tabs>
          <w:tab w:val="left" w:pos="3721"/>
        </w:tabs>
        <w:kinsoku w:val="0"/>
        <w:wordWrap/>
        <w:overflowPunct w:val="0"/>
        <w:topLinePunct w:val="0"/>
        <w:bidi w:val="0"/>
        <w:snapToGrid/>
        <w:spacing w:line="580" w:lineRule="exact"/>
        <w:ind w:left="0" w:firstLine="648" w:firstLineChars="200"/>
        <w:jc w:val="both"/>
        <w:textAlignment w:val="auto"/>
        <w:rPr>
          <w:rFonts w:hint="eastAsia" w:ascii="仿宋_GB2312" w:hAnsi="仿宋_GB2312" w:eastAsia="仿宋_GB2312" w:cs="仿宋_GB2312"/>
          <w:color w:val="auto"/>
          <w:spacing w:val="2"/>
          <w:sz w:val="32"/>
          <w:szCs w:val="32"/>
          <w:highlight w:val="none"/>
        </w:rPr>
      </w:pPr>
      <w:r>
        <w:rPr>
          <w:rFonts w:ascii="黑体" w:hAnsi="黑体" w:eastAsia="黑体"/>
          <w:color w:val="auto"/>
          <w:spacing w:val="2"/>
          <w:sz w:val="32"/>
          <w:szCs w:val="32"/>
          <w:highlight w:val="none"/>
        </w:rPr>
        <w:t xml:space="preserve">第二十五条 </w:t>
      </w:r>
      <w:r>
        <w:rPr>
          <w:rFonts w:hint="eastAsia" w:ascii="黑体" w:hAnsi="黑体" w:eastAsia="黑体"/>
          <w:color w:val="auto"/>
          <w:spacing w:val="2"/>
          <w:sz w:val="32"/>
          <w:szCs w:val="32"/>
          <w:highlight w:val="none"/>
          <w:lang w:val="en-US" w:eastAsia="zh-CN"/>
        </w:rPr>
        <w:t xml:space="preserve"> </w:t>
      </w:r>
      <w:r>
        <w:rPr>
          <w:rFonts w:hint="eastAsia" w:ascii="仿宋_GB2312" w:hAnsi="仿宋_GB2312" w:eastAsia="仿宋_GB2312" w:cs="仿宋_GB2312"/>
          <w:color w:val="auto"/>
          <w:spacing w:val="2"/>
          <w:sz w:val="32"/>
          <w:szCs w:val="32"/>
          <w:highlight w:val="none"/>
        </w:rPr>
        <w:t>事前资助、</w:t>
      </w:r>
      <w:r>
        <w:rPr>
          <w:rFonts w:hint="eastAsia" w:ascii="仿宋_GB2312" w:hAnsi="仿宋_GB2312" w:eastAsia="仿宋_GB2312" w:cs="仿宋_GB2312"/>
          <w:color w:val="auto"/>
          <w:spacing w:val="2"/>
          <w:sz w:val="32"/>
          <w:szCs w:val="32"/>
          <w:highlight w:val="none"/>
          <w:lang w:eastAsia="zh-Hans"/>
        </w:rPr>
        <w:t>事后奖补</w:t>
      </w:r>
      <w:r>
        <w:rPr>
          <w:rFonts w:hint="eastAsia" w:ascii="仿宋_GB2312" w:hAnsi="仿宋_GB2312" w:eastAsia="仿宋_GB2312" w:cs="仿宋_GB2312"/>
          <w:color w:val="auto"/>
          <w:spacing w:val="2"/>
          <w:sz w:val="32"/>
          <w:szCs w:val="32"/>
          <w:highlight w:val="none"/>
        </w:rPr>
        <w:t>项目的申报和审批</w:t>
      </w:r>
    </w:p>
    <w:p>
      <w:pPr>
        <w:pStyle w:val="4"/>
        <w:keepNext w:val="0"/>
        <w:keepLines w:val="0"/>
        <w:pageBreakBefore w:val="0"/>
        <w:numPr>
          <w:ilvl w:val="0"/>
          <w:numId w:val="1"/>
        </w:numPr>
        <w:tabs>
          <w:tab w:val="left" w:pos="3721"/>
        </w:tabs>
        <w:kinsoku w:val="0"/>
        <w:wordWrap/>
        <w:overflowPunct w:val="0"/>
        <w:topLinePunct w:val="0"/>
        <w:bidi w:val="0"/>
        <w:snapToGrid/>
        <w:spacing w:line="580" w:lineRule="exact"/>
        <w:ind w:left="0" w:firstLine="640" w:firstLineChars="200"/>
        <w:jc w:val="both"/>
        <w:textAlignment w:val="auto"/>
        <w:rPr>
          <w:rFonts w:hint="eastAsia" w:ascii="仿宋_GB2312" w:hAnsi="仿宋_GB2312" w:eastAsia="仿宋_GB2312" w:cs="Times New Roman"/>
          <w:color w:val="auto"/>
          <w:sz w:val="32"/>
          <w:szCs w:val="32"/>
          <w:highlight w:val="none"/>
          <w:lang w:val="en-US" w:eastAsia="zh-CN" w:bidi="ar-SA"/>
        </w:rPr>
      </w:pPr>
      <w:r>
        <w:rPr>
          <w:rFonts w:hint="eastAsia" w:ascii="仿宋_GB2312" w:hAnsi="仿宋_GB2312" w:eastAsia="仿宋_GB2312" w:cs="Times New Roman"/>
          <w:color w:val="auto"/>
          <w:sz w:val="32"/>
          <w:szCs w:val="32"/>
          <w:highlight w:val="none"/>
          <w:lang w:val="en-US" w:eastAsia="zh-CN" w:bidi="ar-SA"/>
        </w:rPr>
        <w:t>市科协发布项目申报</w:t>
      </w:r>
      <w:r>
        <w:rPr>
          <w:rFonts w:hint="eastAsia" w:cs="Times New Roman"/>
          <w:color w:val="auto"/>
          <w:sz w:val="32"/>
          <w:szCs w:val="32"/>
          <w:highlight w:val="none"/>
          <w:lang w:val="en-US" w:eastAsia="zh-CN" w:bidi="ar-SA"/>
        </w:rPr>
        <w:t>文件</w:t>
      </w:r>
      <w:r>
        <w:rPr>
          <w:rFonts w:hint="eastAsia" w:ascii="仿宋_GB2312" w:hAnsi="仿宋_GB2312" w:eastAsia="仿宋_GB2312" w:cs="Times New Roman"/>
          <w:color w:val="auto"/>
          <w:sz w:val="32"/>
          <w:szCs w:val="32"/>
          <w:highlight w:val="none"/>
          <w:lang w:val="en-US" w:eastAsia="zh-CN" w:bidi="ar-SA"/>
        </w:rPr>
        <w:t>，申请单位组织申报并提交相关申报材料；</w:t>
      </w:r>
    </w:p>
    <w:p>
      <w:pPr>
        <w:keepNext w:val="0"/>
        <w:keepLines w:val="0"/>
        <w:pageBreakBefore w:val="0"/>
        <w:wordWrap/>
        <w:topLinePunct w:val="0"/>
        <w:bidi w:val="0"/>
        <w:snapToGrid/>
        <w:spacing w:before="41" w:line="580" w:lineRule="exact"/>
        <w:ind w:firstLine="640" w:firstLineChars="200"/>
        <w:jc w:val="both"/>
        <w:textAlignment w:val="auto"/>
        <w:rPr>
          <w:rFonts w:hint="eastAsia" w:ascii="仿宋_GB2312" w:hAnsi="仿宋_GB2312" w:eastAsia="仿宋_GB2312" w:cs="Times New Roman"/>
          <w:color w:val="auto"/>
          <w:sz w:val="32"/>
          <w:szCs w:val="32"/>
          <w:highlight w:val="none"/>
          <w:lang w:val="en-US" w:eastAsia="zh-CN" w:bidi="ar-SA"/>
        </w:rPr>
      </w:pPr>
      <w:r>
        <w:rPr>
          <w:rFonts w:hint="eastAsia" w:ascii="仿宋_GB2312" w:hAnsi="仿宋_GB2312" w:eastAsia="仿宋_GB2312" w:cs="Times New Roman"/>
          <w:color w:val="auto"/>
          <w:sz w:val="32"/>
          <w:szCs w:val="32"/>
          <w:highlight w:val="none"/>
          <w:lang w:val="en-US" w:eastAsia="zh-CN" w:bidi="ar-SA"/>
        </w:rPr>
        <w:t>（二）镇街（园区）科协受理辖区单位提出的项目申请，在项目申请书上签署意见后，与其它申报资料报送市科协。市直属单位、社会组织、镇街（园区）人民政府（街道办事处、园区管委会）、镇街（园区）科协提出的申请，由市科协受理；</w:t>
      </w:r>
    </w:p>
    <w:p>
      <w:pPr>
        <w:pStyle w:val="4"/>
        <w:keepNext w:val="0"/>
        <w:keepLines w:val="0"/>
        <w:pageBreakBefore w:val="0"/>
        <w:tabs>
          <w:tab w:val="left" w:pos="2672"/>
        </w:tabs>
        <w:kinsoku w:val="0"/>
        <w:wordWrap/>
        <w:overflowPunct w:val="0"/>
        <w:topLinePunct w:val="0"/>
        <w:bidi w:val="0"/>
        <w:snapToGrid/>
        <w:spacing w:before="41" w:line="580" w:lineRule="exact"/>
        <w:ind w:left="0" w:firstLine="640" w:firstLineChars="200"/>
        <w:jc w:val="both"/>
        <w:textAlignment w:val="auto"/>
        <w:rPr>
          <w:rFonts w:hint="eastAsia" w:ascii="仿宋_GB2312" w:hAnsi="仿宋_GB2312" w:eastAsia="仿宋_GB2312" w:cs="Times New Roman"/>
          <w:color w:val="auto"/>
          <w:sz w:val="32"/>
          <w:szCs w:val="32"/>
          <w:highlight w:val="none"/>
          <w:lang w:val="en-US" w:eastAsia="zh-CN" w:bidi="ar-SA"/>
        </w:rPr>
      </w:pPr>
      <w:r>
        <w:rPr>
          <w:rFonts w:hint="eastAsia" w:ascii="仿宋_GB2312" w:hAnsi="仿宋_GB2312" w:eastAsia="仿宋_GB2312" w:cs="Times New Roman"/>
          <w:color w:val="auto"/>
          <w:sz w:val="32"/>
          <w:szCs w:val="32"/>
          <w:highlight w:val="none"/>
          <w:lang w:val="en-US" w:eastAsia="zh-CN" w:bidi="ar-SA"/>
        </w:rPr>
        <w:t>（三）市科协和镇街（园区）科协进行形式审查；</w:t>
      </w:r>
    </w:p>
    <w:p>
      <w:pPr>
        <w:pStyle w:val="4"/>
        <w:keepNext w:val="0"/>
        <w:keepLines w:val="0"/>
        <w:pageBreakBefore w:val="0"/>
        <w:tabs>
          <w:tab w:val="left" w:pos="2672"/>
        </w:tabs>
        <w:kinsoku w:val="0"/>
        <w:wordWrap/>
        <w:overflowPunct w:val="0"/>
        <w:topLinePunct w:val="0"/>
        <w:bidi w:val="0"/>
        <w:snapToGrid/>
        <w:spacing w:before="41" w:line="580" w:lineRule="exact"/>
        <w:ind w:left="0" w:firstLine="640" w:firstLineChars="200"/>
        <w:jc w:val="both"/>
        <w:textAlignment w:val="auto"/>
        <w:rPr>
          <w:rFonts w:hint="eastAsia" w:ascii="仿宋_GB2312" w:hAnsi="仿宋_GB2312" w:eastAsia="仿宋_GB2312" w:cs="Times New Roman"/>
          <w:color w:val="auto"/>
          <w:sz w:val="32"/>
          <w:szCs w:val="32"/>
          <w:highlight w:val="none"/>
          <w:lang w:val="en-US" w:eastAsia="zh-CN" w:bidi="ar-SA"/>
        </w:rPr>
      </w:pPr>
      <w:r>
        <w:rPr>
          <w:rFonts w:hint="eastAsia" w:ascii="仿宋_GB2312" w:hAnsi="仿宋_GB2312" w:eastAsia="仿宋_GB2312" w:cs="Times New Roman"/>
          <w:color w:val="auto"/>
          <w:sz w:val="32"/>
          <w:szCs w:val="32"/>
          <w:highlight w:val="none"/>
          <w:lang w:val="en-US" w:eastAsia="zh-CN" w:bidi="ar-SA"/>
        </w:rPr>
        <w:t>（四）形式审查合格的，由市科协按照《“科技东莞”工程资助项目专家评审管理办法》的要求组织专家评审，并根据专家评审结果拟定项目资助计划；</w:t>
      </w:r>
    </w:p>
    <w:p>
      <w:pPr>
        <w:pStyle w:val="4"/>
        <w:keepNext w:val="0"/>
        <w:keepLines w:val="0"/>
        <w:pageBreakBefore w:val="0"/>
        <w:tabs>
          <w:tab w:val="left" w:pos="2672"/>
        </w:tabs>
        <w:kinsoku w:val="0"/>
        <w:wordWrap/>
        <w:overflowPunct w:val="0"/>
        <w:topLinePunct w:val="0"/>
        <w:bidi w:val="0"/>
        <w:snapToGrid/>
        <w:spacing w:before="41" w:line="580" w:lineRule="exact"/>
        <w:ind w:left="0" w:firstLine="640" w:firstLineChars="200"/>
        <w:jc w:val="both"/>
        <w:textAlignment w:val="auto"/>
        <w:rPr>
          <w:rFonts w:hint="eastAsia" w:ascii="仿宋_GB2312" w:hAnsi="仿宋_GB2312" w:eastAsia="仿宋_GB2312" w:cs="Times New Roman"/>
          <w:color w:val="auto"/>
          <w:sz w:val="32"/>
          <w:szCs w:val="32"/>
          <w:highlight w:val="none"/>
          <w:lang w:val="en-US" w:eastAsia="zh-CN" w:bidi="ar-SA"/>
        </w:rPr>
      </w:pPr>
      <w:r>
        <w:rPr>
          <w:rFonts w:hint="eastAsia" w:ascii="仿宋_GB2312" w:hAnsi="仿宋_GB2312" w:eastAsia="仿宋_GB2312" w:cs="Times New Roman"/>
          <w:color w:val="auto"/>
          <w:sz w:val="32"/>
          <w:szCs w:val="32"/>
          <w:highlight w:val="none"/>
          <w:lang w:val="en-US" w:eastAsia="zh-CN" w:bidi="ar-SA"/>
        </w:rPr>
        <w:t>（五）拟定纳入资助计划的项目，按我市“财政资助（补贴）资金不予资助具体范围”的有关政策，征求相关部门意见后，在市科协网站公示，公示期为5个</w:t>
      </w:r>
      <w:r>
        <w:rPr>
          <w:rFonts w:hint="eastAsia" w:ascii="仿宋_GB2312" w:hAnsi="仿宋_GB2312" w:eastAsia="仿宋_GB2312" w:cs="Times New Roman"/>
          <w:color w:val="auto"/>
          <w:sz w:val="32"/>
          <w:szCs w:val="32"/>
          <w:highlight w:val="none"/>
          <w:lang w:val="en-US" w:eastAsia="zh-Hans" w:bidi="ar-SA"/>
        </w:rPr>
        <w:t>工作</w:t>
      </w:r>
      <w:r>
        <w:rPr>
          <w:rFonts w:hint="eastAsia" w:ascii="仿宋_GB2312" w:hAnsi="仿宋_GB2312" w:eastAsia="仿宋_GB2312" w:cs="Times New Roman"/>
          <w:color w:val="auto"/>
          <w:sz w:val="32"/>
          <w:szCs w:val="32"/>
          <w:highlight w:val="none"/>
          <w:lang w:val="en-US" w:eastAsia="zh-CN" w:bidi="ar-SA"/>
        </w:rPr>
        <w:t>日；公示期间有异议的，由市科协负责组织调查核实；</w:t>
      </w:r>
    </w:p>
    <w:p>
      <w:pPr>
        <w:pStyle w:val="4"/>
        <w:keepNext w:val="0"/>
        <w:keepLines w:val="0"/>
        <w:pageBreakBefore w:val="0"/>
        <w:tabs>
          <w:tab w:val="left" w:pos="2672"/>
        </w:tabs>
        <w:kinsoku w:val="0"/>
        <w:wordWrap/>
        <w:overflowPunct w:val="0"/>
        <w:topLinePunct w:val="0"/>
        <w:bidi w:val="0"/>
        <w:snapToGrid/>
        <w:spacing w:before="41" w:line="580" w:lineRule="exact"/>
        <w:ind w:left="0" w:firstLine="640" w:firstLineChars="200"/>
        <w:jc w:val="both"/>
        <w:textAlignment w:val="auto"/>
        <w:rPr>
          <w:rFonts w:hint="eastAsia" w:ascii="仿宋_GB2312" w:hAnsi="仿宋_GB2312" w:eastAsia="仿宋_GB2312" w:cs="Times New Roman"/>
          <w:color w:val="auto"/>
          <w:sz w:val="32"/>
          <w:szCs w:val="32"/>
          <w:highlight w:val="none"/>
          <w:lang w:val="en-US" w:eastAsia="zh-CN" w:bidi="ar-SA"/>
        </w:rPr>
      </w:pPr>
      <w:r>
        <w:rPr>
          <w:rFonts w:hint="eastAsia" w:ascii="仿宋_GB2312" w:hAnsi="仿宋_GB2312" w:eastAsia="仿宋_GB2312" w:cs="Times New Roman"/>
          <w:color w:val="auto"/>
          <w:sz w:val="32"/>
          <w:szCs w:val="32"/>
          <w:highlight w:val="none"/>
          <w:lang w:val="en-US" w:eastAsia="zh-CN" w:bidi="ar-SA"/>
        </w:rPr>
        <w:t>（六）公示期满，异议成立，取消其项目立项；公示期满无异议或异议不成立的，由市科协将资助计划报送市政府审批，市政府批准立项后，市科协发布项目资助通知、签订项目合同、拨付资助资金。</w:t>
      </w:r>
    </w:p>
    <w:p>
      <w:pPr>
        <w:pStyle w:val="4"/>
        <w:keepNext w:val="0"/>
        <w:keepLines w:val="0"/>
        <w:pageBreakBefore w:val="0"/>
        <w:tabs>
          <w:tab w:val="left" w:pos="3721"/>
        </w:tabs>
        <w:kinsoku w:val="0"/>
        <w:wordWrap/>
        <w:overflowPunct w:val="0"/>
        <w:topLinePunct w:val="0"/>
        <w:bidi w:val="0"/>
        <w:snapToGrid/>
        <w:spacing w:line="580" w:lineRule="exact"/>
        <w:ind w:left="0" w:firstLine="648" w:firstLineChars="200"/>
        <w:jc w:val="both"/>
        <w:textAlignment w:val="auto"/>
        <w:rPr>
          <w:rFonts w:hint="default" w:ascii="黑体" w:hAnsi="黑体" w:eastAsia="黑体"/>
          <w:color w:val="auto"/>
          <w:spacing w:val="2"/>
          <w:sz w:val="32"/>
          <w:szCs w:val="32"/>
          <w:highlight w:val="none"/>
        </w:rPr>
      </w:pPr>
      <w:r>
        <w:rPr>
          <w:rFonts w:ascii="黑体" w:hAnsi="黑体" w:eastAsia="黑体"/>
          <w:color w:val="auto"/>
          <w:spacing w:val="2"/>
          <w:sz w:val="32"/>
          <w:szCs w:val="32"/>
          <w:highlight w:val="none"/>
        </w:rPr>
        <w:t xml:space="preserve">第二十六条 </w:t>
      </w:r>
      <w:r>
        <w:rPr>
          <w:rFonts w:hint="eastAsia" w:ascii="仿宋_GB2312" w:hAnsi="仿宋_GB2312" w:eastAsia="仿宋_GB2312" w:cs="仿宋_GB2312"/>
          <w:color w:val="auto"/>
          <w:spacing w:val="2"/>
          <w:sz w:val="32"/>
          <w:szCs w:val="32"/>
          <w:highlight w:val="none"/>
          <w:lang w:val="en-US" w:eastAsia="zh-CN"/>
        </w:rPr>
        <w:t xml:space="preserve"> </w:t>
      </w:r>
      <w:r>
        <w:rPr>
          <w:rFonts w:hint="eastAsia" w:ascii="仿宋_GB2312" w:hAnsi="仿宋_GB2312" w:eastAsia="仿宋_GB2312" w:cs="仿宋_GB2312"/>
          <w:color w:val="auto"/>
          <w:spacing w:val="2"/>
          <w:sz w:val="32"/>
          <w:szCs w:val="32"/>
          <w:highlight w:val="none"/>
        </w:rPr>
        <w:t>政府购买项目的申报和审批</w:t>
      </w:r>
    </w:p>
    <w:p>
      <w:pPr>
        <w:pStyle w:val="4"/>
        <w:keepNext w:val="0"/>
        <w:keepLines w:val="0"/>
        <w:pageBreakBefore w:val="0"/>
        <w:tabs>
          <w:tab w:val="left" w:pos="2672"/>
        </w:tabs>
        <w:kinsoku w:val="0"/>
        <w:wordWrap/>
        <w:overflowPunct w:val="0"/>
        <w:topLinePunct w:val="0"/>
        <w:bidi w:val="0"/>
        <w:snapToGrid/>
        <w:spacing w:before="41" w:line="580" w:lineRule="exact"/>
        <w:ind w:left="0" w:firstLine="640" w:firstLineChars="200"/>
        <w:jc w:val="both"/>
        <w:textAlignment w:val="auto"/>
        <w:rPr>
          <w:rFonts w:hint="default" w:ascii="仿宋_GB2312" w:hAnsi="仿宋_GB2312" w:eastAsia="仿宋_GB2312" w:cs="Times New Roman"/>
          <w:color w:val="auto"/>
          <w:sz w:val="32"/>
          <w:szCs w:val="32"/>
          <w:highlight w:val="none"/>
          <w:lang w:val="en-US" w:eastAsia="zh-CN" w:bidi="ar-SA"/>
        </w:rPr>
      </w:pPr>
      <w:r>
        <w:rPr>
          <w:rFonts w:hint="eastAsia" w:ascii="仿宋_GB2312" w:hAnsi="仿宋_GB2312" w:eastAsia="仿宋_GB2312" w:cs="Times New Roman"/>
          <w:color w:val="auto"/>
          <w:sz w:val="32"/>
          <w:szCs w:val="32"/>
          <w:highlight w:val="none"/>
          <w:lang w:val="en-US" w:eastAsia="zh-CN" w:bidi="ar-SA"/>
        </w:rPr>
        <w:t>（一）市科协通过社会代理机构发布采购需求；</w:t>
      </w:r>
    </w:p>
    <w:p>
      <w:pPr>
        <w:pStyle w:val="4"/>
        <w:keepNext w:val="0"/>
        <w:keepLines w:val="0"/>
        <w:pageBreakBefore w:val="0"/>
        <w:tabs>
          <w:tab w:val="left" w:pos="2672"/>
        </w:tabs>
        <w:kinsoku w:val="0"/>
        <w:wordWrap/>
        <w:overflowPunct w:val="0"/>
        <w:topLinePunct w:val="0"/>
        <w:bidi w:val="0"/>
        <w:snapToGrid/>
        <w:spacing w:before="41" w:line="580" w:lineRule="exact"/>
        <w:ind w:left="0" w:firstLine="640" w:firstLineChars="200"/>
        <w:jc w:val="both"/>
        <w:textAlignment w:val="auto"/>
        <w:rPr>
          <w:rFonts w:hint="default" w:ascii="仿宋_GB2312" w:hAnsi="仿宋_GB2312" w:eastAsia="仿宋_GB2312" w:cs="Times New Roman"/>
          <w:color w:val="auto"/>
          <w:sz w:val="32"/>
          <w:szCs w:val="32"/>
          <w:highlight w:val="none"/>
          <w:lang w:val="en-US" w:eastAsia="zh-CN" w:bidi="ar-SA"/>
        </w:rPr>
      </w:pPr>
      <w:r>
        <w:rPr>
          <w:rFonts w:hint="eastAsia" w:ascii="仿宋_GB2312" w:hAnsi="仿宋_GB2312" w:eastAsia="仿宋_GB2312" w:cs="Times New Roman"/>
          <w:color w:val="auto"/>
          <w:sz w:val="32"/>
          <w:szCs w:val="32"/>
          <w:highlight w:val="none"/>
          <w:lang w:val="en-US" w:eastAsia="zh-CN" w:bidi="ar-SA"/>
        </w:rPr>
        <w:t>（二）有关单位按照采购程序进行采购；</w:t>
      </w:r>
    </w:p>
    <w:p>
      <w:pPr>
        <w:pStyle w:val="4"/>
        <w:keepNext w:val="0"/>
        <w:keepLines w:val="0"/>
        <w:pageBreakBefore w:val="0"/>
        <w:tabs>
          <w:tab w:val="left" w:pos="2672"/>
        </w:tabs>
        <w:kinsoku w:val="0"/>
        <w:wordWrap/>
        <w:overflowPunct w:val="0"/>
        <w:topLinePunct w:val="0"/>
        <w:bidi w:val="0"/>
        <w:snapToGrid/>
        <w:spacing w:before="41" w:line="580" w:lineRule="exact"/>
        <w:ind w:left="0" w:firstLine="640" w:firstLineChars="200"/>
        <w:jc w:val="both"/>
        <w:textAlignment w:val="auto"/>
        <w:rPr>
          <w:rFonts w:hint="default" w:ascii="仿宋_GB2312" w:hAnsi="仿宋_GB2312" w:eastAsia="仿宋_GB2312" w:cs="Times New Roman"/>
          <w:color w:val="auto"/>
          <w:sz w:val="32"/>
          <w:szCs w:val="32"/>
          <w:highlight w:val="none"/>
          <w:lang w:val="en-US" w:eastAsia="zh-CN" w:bidi="ar-SA"/>
        </w:rPr>
      </w:pPr>
      <w:r>
        <w:rPr>
          <w:rFonts w:hint="eastAsia" w:ascii="仿宋_GB2312" w:hAnsi="仿宋_GB2312" w:eastAsia="仿宋_GB2312" w:cs="Times New Roman"/>
          <w:color w:val="auto"/>
          <w:sz w:val="32"/>
          <w:szCs w:val="32"/>
          <w:highlight w:val="none"/>
          <w:lang w:val="en-US" w:eastAsia="zh-CN" w:bidi="ar-SA"/>
        </w:rPr>
        <w:t>（三）市科协根据采购结果拟定项目资助计划，按我市“财政资助（补贴）资金不予资助具体范围”的有关政策，征求相关部门意见后，在市科协网站公示，公示期为</w:t>
      </w:r>
      <w:r>
        <w:rPr>
          <w:rFonts w:hint="default" w:ascii="仿宋_GB2312" w:hAnsi="仿宋_GB2312" w:eastAsia="仿宋_GB2312" w:cs="Times New Roman"/>
          <w:color w:val="auto"/>
          <w:sz w:val="32"/>
          <w:szCs w:val="32"/>
          <w:highlight w:val="none"/>
          <w:lang w:val="en-US" w:eastAsia="zh-CN" w:bidi="ar-SA"/>
        </w:rPr>
        <w:t>5</w:t>
      </w:r>
      <w:r>
        <w:rPr>
          <w:rFonts w:hint="eastAsia" w:ascii="仿宋_GB2312" w:hAnsi="仿宋_GB2312" w:eastAsia="仿宋_GB2312" w:cs="Times New Roman"/>
          <w:color w:val="auto"/>
          <w:sz w:val="32"/>
          <w:szCs w:val="32"/>
          <w:highlight w:val="none"/>
          <w:lang w:val="en-US" w:eastAsia="zh-CN" w:bidi="ar-SA"/>
        </w:rPr>
        <w:t>个</w:t>
      </w:r>
      <w:r>
        <w:rPr>
          <w:rFonts w:hint="eastAsia" w:ascii="仿宋_GB2312" w:hAnsi="仿宋_GB2312" w:eastAsia="仿宋_GB2312" w:cs="Times New Roman"/>
          <w:color w:val="auto"/>
          <w:sz w:val="32"/>
          <w:szCs w:val="32"/>
          <w:highlight w:val="none"/>
          <w:lang w:val="en-US" w:eastAsia="zh-Hans" w:bidi="ar-SA"/>
        </w:rPr>
        <w:t>工作</w:t>
      </w:r>
      <w:r>
        <w:rPr>
          <w:rFonts w:hint="eastAsia" w:ascii="仿宋_GB2312" w:hAnsi="仿宋_GB2312" w:eastAsia="仿宋_GB2312" w:cs="Times New Roman"/>
          <w:color w:val="auto"/>
          <w:sz w:val="32"/>
          <w:szCs w:val="32"/>
          <w:highlight w:val="none"/>
          <w:lang w:val="en-US" w:eastAsia="zh-CN" w:bidi="ar-SA"/>
        </w:rPr>
        <w:t>日；公示期间有异议的，由市科协负责组织调查核实；</w:t>
      </w:r>
    </w:p>
    <w:p>
      <w:pPr>
        <w:pStyle w:val="4"/>
        <w:keepNext w:val="0"/>
        <w:keepLines w:val="0"/>
        <w:pageBreakBefore w:val="0"/>
        <w:tabs>
          <w:tab w:val="left" w:pos="2672"/>
        </w:tabs>
        <w:kinsoku w:val="0"/>
        <w:wordWrap/>
        <w:overflowPunct w:val="0"/>
        <w:topLinePunct w:val="0"/>
        <w:bidi w:val="0"/>
        <w:snapToGrid/>
        <w:spacing w:before="41" w:line="580" w:lineRule="exact"/>
        <w:ind w:left="0" w:firstLine="640" w:firstLineChars="200"/>
        <w:jc w:val="both"/>
        <w:textAlignment w:val="auto"/>
        <w:rPr>
          <w:rFonts w:hint="default" w:ascii="仿宋_GB2312" w:hAnsi="仿宋_GB2312" w:eastAsia="仿宋_GB2312" w:cs="Times New Roman"/>
          <w:color w:val="auto"/>
          <w:sz w:val="32"/>
          <w:szCs w:val="32"/>
          <w:highlight w:val="none"/>
          <w:lang w:val="en-US" w:eastAsia="zh-CN" w:bidi="ar-SA"/>
        </w:rPr>
      </w:pPr>
      <w:r>
        <w:rPr>
          <w:rFonts w:hint="eastAsia" w:ascii="仿宋_GB2312" w:hAnsi="仿宋_GB2312" w:eastAsia="仿宋_GB2312" w:cs="Times New Roman"/>
          <w:color w:val="auto"/>
          <w:sz w:val="32"/>
          <w:szCs w:val="32"/>
          <w:highlight w:val="none"/>
          <w:lang w:val="en-US" w:eastAsia="zh-CN" w:bidi="ar-SA"/>
        </w:rPr>
        <w:t>（四）公示期满，异议成立，取消其项目立项；公示期满无异议或异议不成立的，市科协发布项目资助通知、签订项目合同、拨付资助资金。</w:t>
      </w:r>
    </w:p>
    <w:p>
      <w:pPr>
        <w:pStyle w:val="4"/>
        <w:keepNext w:val="0"/>
        <w:keepLines w:val="0"/>
        <w:pageBreakBefore w:val="0"/>
        <w:tabs>
          <w:tab w:val="left" w:pos="3721"/>
        </w:tabs>
        <w:kinsoku w:val="0"/>
        <w:wordWrap/>
        <w:overflowPunct w:val="0"/>
        <w:topLinePunct w:val="0"/>
        <w:bidi w:val="0"/>
        <w:snapToGrid/>
        <w:spacing w:line="580" w:lineRule="exact"/>
        <w:ind w:left="0"/>
        <w:textAlignment w:val="auto"/>
        <w:rPr>
          <w:rFonts w:hint="default" w:ascii="黑体" w:hAnsi="黑体" w:eastAsia="黑体"/>
          <w:color w:val="auto"/>
          <w:spacing w:val="2"/>
          <w:sz w:val="32"/>
          <w:szCs w:val="32"/>
          <w:highlight w:val="none"/>
        </w:rPr>
      </w:pPr>
    </w:p>
    <w:p>
      <w:pPr>
        <w:pStyle w:val="4"/>
        <w:keepNext w:val="0"/>
        <w:keepLines w:val="0"/>
        <w:pageBreakBefore w:val="0"/>
        <w:tabs>
          <w:tab w:val="left" w:pos="3721"/>
        </w:tabs>
        <w:kinsoku w:val="0"/>
        <w:wordWrap/>
        <w:overflowPunct w:val="0"/>
        <w:topLinePunct w:val="0"/>
        <w:bidi w:val="0"/>
        <w:snapToGrid/>
        <w:spacing w:line="580" w:lineRule="exact"/>
        <w:ind w:left="2442"/>
        <w:textAlignment w:val="auto"/>
        <w:rPr>
          <w:rFonts w:hint="default" w:ascii="黑体" w:hAnsi="黑体" w:eastAsia="黑体"/>
          <w:color w:val="auto"/>
          <w:sz w:val="32"/>
          <w:szCs w:val="32"/>
          <w:highlight w:val="none"/>
        </w:rPr>
      </w:pPr>
      <w:r>
        <w:rPr>
          <w:rFonts w:ascii="黑体" w:hAnsi="黑体" w:eastAsia="黑体"/>
          <w:color w:val="auto"/>
          <w:spacing w:val="2"/>
          <w:sz w:val="32"/>
          <w:szCs w:val="32"/>
          <w:highlight w:val="none"/>
        </w:rPr>
        <w:t>第七</w:t>
      </w:r>
      <w:r>
        <w:rPr>
          <w:rFonts w:ascii="黑体" w:hAnsi="黑体" w:eastAsia="黑体"/>
          <w:color w:val="auto"/>
          <w:sz w:val="32"/>
          <w:szCs w:val="32"/>
          <w:highlight w:val="none"/>
        </w:rPr>
        <w:t>章</w:t>
      </w:r>
      <w:r>
        <w:rPr>
          <w:rFonts w:ascii="黑体" w:hAnsi="黑体" w:eastAsia="黑体"/>
          <w:color w:val="auto"/>
          <w:sz w:val="32"/>
          <w:szCs w:val="32"/>
          <w:highlight w:val="none"/>
        </w:rPr>
        <w:tab/>
      </w:r>
      <w:r>
        <w:rPr>
          <w:rFonts w:ascii="黑体" w:hAnsi="黑体" w:eastAsia="黑体"/>
          <w:color w:val="auto"/>
          <w:spacing w:val="2"/>
          <w:sz w:val="32"/>
          <w:szCs w:val="32"/>
          <w:highlight w:val="none"/>
        </w:rPr>
        <w:t>监</w:t>
      </w:r>
      <w:r>
        <w:rPr>
          <w:rFonts w:ascii="黑体" w:hAnsi="黑体" w:eastAsia="黑体"/>
          <w:color w:val="auto"/>
          <w:sz w:val="32"/>
          <w:szCs w:val="32"/>
          <w:highlight w:val="none"/>
        </w:rPr>
        <w:t>督</w:t>
      </w:r>
      <w:r>
        <w:rPr>
          <w:rFonts w:ascii="黑体" w:hAnsi="黑体" w:eastAsia="黑体"/>
          <w:color w:val="auto"/>
          <w:spacing w:val="2"/>
          <w:sz w:val="32"/>
          <w:szCs w:val="32"/>
          <w:highlight w:val="none"/>
        </w:rPr>
        <w:t>管理</w:t>
      </w:r>
      <w:r>
        <w:rPr>
          <w:rFonts w:ascii="黑体" w:hAnsi="黑体" w:eastAsia="黑体"/>
          <w:color w:val="auto"/>
          <w:sz w:val="32"/>
          <w:szCs w:val="32"/>
          <w:highlight w:val="none"/>
        </w:rPr>
        <w:t>和绩</w:t>
      </w:r>
      <w:r>
        <w:rPr>
          <w:rFonts w:ascii="黑体" w:hAnsi="黑体" w:eastAsia="黑体"/>
          <w:color w:val="auto"/>
          <w:spacing w:val="2"/>
          <w:sz w:val="32"/>
          <w:szCs w:val="32"/>
          <w:highlight w:val="none"/>
        </w:rPr>
        <w:t>效</w:t>
      </w:r>
      <w:r>
        <w:rPr>
          <w:rFonts w:ascii="黑体" w:hAnsi="黑体" w:eastAsia="黑体"/>
          <w:color w:val="auto"/>
          <w:sz w:val="32"/>
          <w:szCs w:val="32"/>
          <w:highlight w:val="none"/>
        </w:rPr>
        <w:t>评价</w:t>
      </w:r>
    </w:p>
    <w:p>
      <w:pPr>
        <w:keepNext w:val="0"/>
        <w:keepLines w:val="0"/>
        <w:pageBreakBefore w:val="0"/>
        <w:widowControl/>
        <w:wordWrap/>
        <w:topLinePunct w:val="0"/>
        <w:bidi w:val="0"/>
        <w:snapToGrid/>
        <w:spacing w:line="580" w:lineRule="exact"/>
        <w:ind w:firstLine="640" w:firstLineChars="200"/>
        <w:jc w:val="both"/>
        <w:textAlignment w:val="auto"/>
        <w:rPr>
          <w:rFonts w:hint="eastAsia" w:ascii="仿宋_GB2312" w:hAnsi="仿宋_GB2312" w:eastAsia="仿宋_GB2312" w:cs="Times New Roman"/>
          <w:color w:val="auto"/>
          <w:sz w:val="32"/>
          <w:szCs w:val="32"/>
          <w:highlight w:val="none"/>
          <w:lang w:val="en-US" w:eastAsia="zh-CN" w:bidi="ar-SA"/>
        </w:rPr>
      </w:pPr>
      <w:r>
        <w:rPr>
          <w:rFonts w:hint="eastAsia" w:ascii="黑体" w:hAnsi="黑体" w:eastAsia="黑体"/>
          <w:color w:val="auto"/>
          <w:sz w:val="32"/>
          <w:szCs w:val="32"/>
          <w:highlight w:val="none"/>
        </w:rPr>
        <w:t>第二十七条</w:t>
      </w:r>
      <w:r>
        <w:rPr>
          <w:rFonts w:hint="eastAsia"/>
          <w:color w:val="auto"/>
          <w:sz w:val="32"/>
          <w:szCs w:val="32"/>
          <w:highlight w:val="none"/>
        </w:rPr>
        <w:t xml:space="preserve">  </w:t>
      </w:r>
      <w:r>
        <w:rPr>
          <w:rFonts w:hint="eastAsia" w:ascii="仿宋_GB2312" w:hAnsi="仿宋_GB2312" w:eastAsia="仿宋_GB2312" w:cs="Times New Roman"/>
          <w:color w:val="auto"/>
          <w:sz w:val="32"/>
          <w:szCs w:val="32"/>
          <w:highlight w:val="none"/>
          <w:lang w:val="en-US" w:eastAsia="zh-CN" w:bidi="ar-SA"/>
        </w:rPr>
        <w:t>对市科普示范镇（街道、园区）、市科普示范社区、市科普教育示范基地、市科普示范学校、市科普教育基地等科普阵地实行动态管理，在有效期内，每年年底向市科协报送科普工作总结和下一年度科普工作计划。市科协将于上述科普阵地获得资助资金的第二年组织绩效考核工作，对考核不合格的单位予以摘牌，向社会公布，并取消其获得荣誉起的五年内申报科普阵地有关荣誉的资格。</w:t>
      </w:r>
    </w:p>
    <w:p>
      <w:pPr>
        <w:keepNext w:val="0"/>
        <w:keepLines w:val="0"/>
        <w:pageBreakBefore w:val="0"/>
        <w:wordWrap/>
        <w:topLinePunct w:val="0"/>
        <w:bidi w:val="0"/>
        <w:snapToGrid/>
        <w:spacing w:line="580" w:lineRule="exact"/>
        <w:ind w:firstLine="640" w:firstLineChars="200"/>
        <w:jc w:val="both"/>
        <w:textAlignment w:val="auto"/>
        <w:rPr>
          <w:rFonts w:hint="eastAsia" w:ascii="仿宋_GB2312" w:hAnsi="仿宋_GB2312" w:eastAsia="仿宋_GB2312" w:cs="Times New Roman"/>
          <w:color w:val="auto"/>
          <w:sz w:val="32"/>
          <w:szCs w:val="32"/>
          <w:highlight w:val="none"/>
          <w:lang w:val="en-US" w:eastAsia="zh-CN" w:bidi="ar-SA"/>
        </w:rPr>
      </w:pPr>
      <w:r>
        <w:rPr>
          <w:rFonts w:hint="eastAsia" w:ascii="黑体" w:hAnsi="黑体" w:eastAsia="黑体"/>
          <w:color w:val="auto"/>
          <w:sz w:val="32"/>
          <w:szCs w:val="32"/>
          <w:highlight w:val="none"/>
        </w:rPr>
        <w:t xml:space="preserve">第二十八条 </w:t>
      </w:r>
      <w:r>
        <w:rPr>
          <w:rFonts w:hint="eastAsia" w:ascii="黑体" w:hAnsi="黑体" w:eastAsia="黑体"/>
          <w:color w:val="auto"/>
          <w:sz w:val="32"/>
          <w:szCs w:val="32"/>
          <w:highlight w:val="none"/>
          <w:lang w:val="en-US" w:eastAsia="zh-CN"/>
        </w:rPr>
        <w:t xml:space="preserve"> </w:t>
      </w:r>
      <w:r>
        <w:rPr>
          <w:rFonts w:hint="eastAsia" w:ascii="仿宋_GB2312" w:hAnsi="仿宋_GB2312" w:eastAsia="仿宋_GB2312" w:cs="Times New Roman"/>
          <w:color w:val="auto"/>
          <w:sz w:val="32"/>
          <w:szCs w:val="32"/>
          <w:highlight w:val="none"/>
          <w:lang w:val="en-US" w:eastAsia="zh-CN" w:bidi="ar-SA"/>
        </w:rPr>
        <w:t>项目立项后，原则上不作调整。确因不可抗力、市场因素需要变更内容的，应提前10天向市科协提出，经市科协同意后方可变更；因不可抗力因素、市场变化等客观原因导致项目无法继续开展的，应及时向市科协提交情况说明，经市科协调查核实后方可延期或终止，提前终止的项目按照项目进度比例和项目投入比例中较低的一项确定项目实际资助比例，由市科协追回多拨付的资金；因项目承担单位自身原因不再开展的项目，由市科协追回所有财政资助资金，取消其往后三年申报科普项目的资格。</w:t>
      </w:r>
    </w:p>
    <w:p>
      <w:pPr>
        <w:keepNext w:val="0"/>
        <w:keepLines w:val="0"/>
        <w:pageBreakBefore w:val="0"/>
        <w:wordWrap/>
        <w:topLinePunct w:val="0"/>
        <w:bidi w:val="0"/>
        <w:snapToGrid/>
        <w:spacing w:line="580" w:lineRule="exact"/>
        <w:ind w:firstLine="640" w:firstLineChars="200"/>
        <w:jc w:val="both"/>
        <w:textAlignment w:val="auto"/>
        <w:rPr>
          <w:rFonts w:hint="eastAsia" w:ascii="仿宋_GB2312" w:hAnsi="仿宋_GB2312" w:eastAsia="仿宋_GB2312" w:cs="Times New Roman"/>
          <w:color w:val="auto"/>
          <w:sz w:val="32"/>
          <w:szCs w:val="32"/>
          <w:highlight w:val="none"/>
          <w:lang w:val="en-US" w:eastAsia="zh-CN" w:bidi="ar-SA"/>
        </w:rPr>
      </w:pPr>
      <w:r>
        <w:rPr>
          <w:rFonts w:hint="eastAsia" w:ascii="黑体" w:hAnsi="黑体" w:eastAsia="黑体"/>
          <w:color w:val="auto"/>
          <w:sz w:val="32"/>
          <w:szCs w:val="32"/>
          <w:highlight w:val="none"/>
        </w:rPr>
        <w:t xml:space="preserve">第二十九条 </w:t>
      </w:r>
      <w:r>
        <w:rPr>
          <w:rFonts w:hint="eastAsia" w:ascii="黑体" w:hAnsi="黑体" w:eastAsia="黑体"/>
          <w:color w:val="auto"/>
          <w:sz w:val="32"/>
          <w:szCs w:val="32"/>
          <w:highlight w:val="none"/>
          <w:lang w:val="en-US" w:eastAsia="zh-CN"/>
        </w:rPr>
        <w:t xml:space="preserve"> </w:t>
      </w:r>
      <w:r>
        <w:rPr>
          <w:rFonts w:hint="eastAsia" w:ascii="仿宋_GB2312" w:hAnsi="仿宋_GB2312" w:eastAsia="仿宋_GB2312" w:cs="Times New Roman"/>
          <w:color w:val="auto"/>
          <w:sz w:val="32"/>
          <w:szCs w:val="32"/>
          <w:highlight w:val="none"/>
          <w:lang w:val="en-US" w:eastAsia="zh-CN" w:bidi="ar-SA"/>
        </w:rPr>
        <w:t>事前资助项目、政府购买服务项目承担单位，应在合同确定的时间内完成项目内容。项目单位达到项目实施期限（包括经市科协批准同意的延长期限）后，应在市科协规定的时间内申请验收。逾期未验收、验收不合格的项目承担单位，由市科协按市财政局有关资金管理规定收回相应比例的资助资金，并取消其往后三年申报科普项目资格。</w:t>
      </w:r>
    </w:p>
    <w:p>
      <w:pPr>
        <w:keepNext w:val="0"/>
        <w:keepLines w:val="0"/>
        <w:pageBreakBefore w:val="0"/>
        <w:wordWrap/>
        <w:topLinePunct w:val="0"/>
        <w:bidi w:val="0"/>
        <w:snapToGrid/>
        <w:spacing w:line="580" w:lineRule="exact"/>
        <w:ind w:firstLine="640" w:firstLineChars="200"/>
        <w:jc w:val="both"/>
        <w:textAlignment w:val="auto"/>
        <w:rPr>
          <w:rFonts w:hint="eastAsia" w:ascii="仿宋_GB2312" w:hAnsi="仿宋_GB2312" w:eastAsia="仿宋_GB2312" w:cs="Times New Roman"/>
          <w:color w:val="auto"/>
          <w:sz w:val="32"/>
          <w:szCs w:val="32"/>
          <w:highlight w:val="none"/>
          <w:lang w:val="en-US" w:eastAsia="zh-CN" w:bidi="ar-SA"/>
        </w:rPr>
      </w:pPr>
      <w:r>
        <w:rPr>
          <w:rFonts w:hint="eastAsia" w:ascii="黑体" w:hAnsi="黑体" w:eastAsia="黑体"/>
          <w:color w:val="auto"/>
          <w:sz w:val="32"/>
          <w:szCs w:val="32"/>
          <w:highlight w:val="none"/>
        </w:rPr>
        <w:t xml:space="preserve">第三十条 </w:t>
      </w:r>
      <w:r>
        <w:rPr>
          <w:rFonts w:hint="eastAsia" w:ascii="黑体" w:hAnsi="黑体" w:eastAsia="黑体"/>
          <w:color w:val="auto"/>
          <w:sz w:val="32"/>
          <w:szCs w:val="32"/>
          <w:highlight w:val="none"/>
          <w:lang w:val="en-US" w:eastAsia="zh-CN"/>
        </w:rPr>
        <w:t xml:space="preserve"> </w:t>
      </w:r>
      <w:r>
        <w:rPr>
          <w:rFonts w:hint="eastAsia" w:ascii="仿宋_GB2312" w:hAnsi="仿宋_GB2312" w:eastAsia="仿宋_GB2312" w:cs="Times New Roman"/>
          <w:color w:val="auto"/>
          <w:sz w:val="32"/>
          <w:szCs w:val="32"/>
          <w:highlight w:val="none"/>
          <w:lang w:val="en-US" w:eastAsia="zh-CN" w:bidi="ar-SA"/>
        </w:rPr>
        <w:t>市科协可委托第三方机构对资助项目进行跟踪督导。督导机构需分别组建财务和项目督导员队伍，指导项目单位开展服务并定期向市科协汇报相关工作实施和督导情况。</w:t>
      </w:r>
    </w:p>
    <w:p>
      <w:pPr>
        <w:keepNext w:val="0"/>
        <w:keepLines w:val="0"/>
        <w:pageBreakBefore w:val="0"/>
        <w:wordWrap/>
        <w:topLinePunct w:val="0"/>
        <w:bidi w:val="0"/>
        <w:snapToGrid/>
        <w:spacing w:line="580" w:lineRule="exact"/>
        <w:ind w:firstLine="640" w:firstLineChars="200"/>
        <w:jc w:val="both"/>
        <w:textAlignment w:val="auto"/>
        <w:rPr>
          <w:rFonts w:hint="eastAsia" w:ascii="仿宋_GB2312" w:hAnsi="仿宋_GB2312" w:eastAsia="仿宋_GB2312" w:cs="Times New Roman"/>
          <w:color w:val="auto"/>
          <w:sz w:val="32"/>
          <w:szCs w:val="32"/>
          <w:highlight w:val="none"/>
          <w:lang w:val="en-US" w:eastAsia="zh-CN" w:bidi="ar-SA"/>
        </w:rPr>
      </w:pPr>
      <w:r>
        <w:rPr>
          <w:rFonts w:hint="eastAsia" w:ascii="仿宋_GB2312" w:hAnsi="仿宋_GB2312" w:eastAsia="仿宋_GB2312" w:cs="Times New Roman"/>
          <w:color w:val="auto"/>
          <w:sz w:val="32"/>
          <w:szCs w:val="32"/>
          <w:highlight w:val="none"/>
          <w:lang w:val="en-US" w:eastAsia="zh-CN" w:bidi="ar-SA"/>
        </w:rPr>
        <w:t>市科协可委托第三方机构对资助项目进行动态考核和绩效评估管理，包括对项目的实施情况、直接服务对象和相关受益人、项目产生的社会效益等进行考核和评估，并出具资助项目执行情况和资金使用情况报告。</w:t>
      </w:r>
    </w:p>
    <w:p>
      <w:pPr>
        <w:keepNext w:val="0"/>
        <w:keepLines w:val="0"/>
        <w:pageBreakBefore w:val="0"/>
        <w:wordWrap/>
        <w:topLinePunct w:val="0"/>
        <w:bidi w:val="0"/>
        <w:snapToGrid/>
        <w:spacing w:line="580" w:lineRule="exact"/>
        <w:ind w:firstLine="640" w:firstLineChars="200"/>
        <w:jc w:val="both"/>
        <w:textAlignment w:val="auto"/>
        <w:rPr>
          <w:rFonts w:hint="eastAsia" w:ascii="仿宋_GB2312" w:hAnsi="仿宋_GB2312" w:eastAsia="仿宋_GB2312" w:cs="Times New Roman"/>
          <w:color w:val="auto"/>
          <w:sz w:val="32"/>
          <w:szCs w:val="32"/>
          <w:highlight w:val="none"/>
          <w:lang w:val="en-US" w:eastAsia="zh-CN" w:bidi="ar-SA"/>
        </w:rPr>
      </w:pPr>
      <w:r>
        <w:rPr>
          <w:rFonts w:hint="eastAsia" w:ascii="仿宋_GB2312" w:hAnsi="仿宋_GB2312" w:eastAsia="仿宋_GB2312" w:cs="Times New Roman"/>
          <w:color w:val="auto"/>
          <w:sz w:val="32"/>
          <w:szCs w:val="32"/>
          <w:highlight w:val="none"/>
          <w:lang w:val="en-US" w:eastAsia="zh-CN" w:bidi="ar-SA"/>
        </w:rPr>
        <w:t>市科协可委托第三方机构组织专家对项目实施检查、验收，检查、验收形式以当年申报文件为准。</w:t>
      </w:r>
    </w:p>
    <w:p>
      <w:pPr>
        <w:keepNext w:val="0"/>
        <w:keepLines w:val="0"/>
        <w:pageBreakBefore w:val="0"/>
        <w:wordWrap/>
        <w:topLinePunct w:val="0"/>
        <w:bidi w:val="0"/>
        <w:snapToGrid/>
        <w:spacing w:line="580" w:lineRule="exact"/>
        <w:ind w:firstLine="640" w:firstLineChars="200"/>
        <w:jc w:val="both"/>
        <w:textAlignment w:val="auto"/>
        <w:rPr>
          <w:rFonts w:hint="eastAsia" w:ascii="仿宋_GB2312" w:hAnsi="仿宋_GB2312" w:eastAsia="仿宋_GB2312" w:cs="Times New Roman"/>
          <w:color w:val="auto"/>
          <w:sz w:val="32"/>
          <w:szCs w:val="32"/>
          <w:highlight w:val="none"/>
          <w:lang w:val="en-US" w:eastAsia="zh-CN" w:bidi="ar-SA"/>
        </w:rPr>
      </w:pPr>
      <w:r>
        <w:rPr>
          <w:rFonts w:hint="eastAsia" w:ascii="仿宋_GB2312" w:hAnsi="仿宋_GB2312" w:eastAsia="仿宋_GB2312" w:cs="Times New Roman"/>
          <w:color w:val="auto"/>
          <w:sz w:val="32"/>
          <w:szCs w:val="32"/>
          <w:highlight w:val="none"/>
          <w:lang w:val="en-US" w:eastAsia="zh-CN" w:bidi="ar-SA"/>
        </w:rPr>
        <w:t>受市科协委托的第三方机构应具备从事对应工作的资质，应按照委托合同要求完成服务和承担相应责任，并履行保密工作义务。</w:t>
      </w:r>
    </w:p>
    <w:p>
      <w:pPr>
        <w:keepNext w:val="0"/>
        <w:keepLines w:val="0"/>
        <w:pageBreakBefore w:val="0"/>
        <w:wordWrap/>
        <w:topLinePunct w:val="0"/>
        <w:bidi w:val="0"/>
        <w:snapToGrid/>
        <w:spacing w:line="580" w:lineRule="exact"/>
        <w:ind w:firstLine="640" w:firstLineChars="200"/>
        <w:jc w:val="both"/>
        <w:textAlignment w:val="auto"/>
        <w:rPr>
          <w:rFonts w:hint="eastAsia" w:ascii="仿宋_GB2312" w:hAnsi="仿宋_GB2312" w:eastAsia="仿宋_GB2312" w:cs="Times New Roman"/>
          <w:color w:val="auto"/>
          <w:sz w:val="32"/>
          <w:szCs w:val="32"/>
          <w:highlight w:val="none"/>
          <w:lang w:val="en-US" w:eastAsia="zh-CN" w:bidi="ar-SA"/>
        </w:rPr>
      </w:pPr>
      <w:r>
        <w:rPr>
          <w:rFonts w:hint="eastAsia" w:ascii="黑体" w:hAnsi="黑体" w:eastAsia="黑体"/>
          <w:color w:val="auto"/>
          <w:sz w:val="32"/>
          <w:szCs w:val="32"/>
          <w:highlight w:val="none"/>
        </w:rPr>
        <w:t xml:space="preserve">第三十一条 </w:t>
      </w:r>
      <w:r>
        <w:rPr>
          <w:rFonts w:hint="eastAsia" w:ascii="黑体" w:hAnsi="黑体" w:eastAsia="黑体"/>
          <w:color w:val="auto"/>
          <w:sz w:val="32"/>
          <w:szCs w:val="32"/>
          <w:highlight w:val="none"/>
          <w:lang w:val="en-US" w:eastAsia="zh-CN"/>
        </w:rPr>
        <w:t xml:space="preserve"> </w:t>
      </w:r>
      <w:r>
        <w:rPr>
          <w:rFonts w:hint="eastAsia" w:ascii="仿宋_GB2312" w:hAnsi="仿宋_GB2312" w:eastAsia="仿宋_GB2312" w:cs="Times New Roman"/>
          <w:color w:val="auto"/>
          <w:sz w:val="32"/>
          <w:szCs w:val="32"/>
          <w:highlight w:val="none"/>
          <w:lang w:val="en-US" w:eastAsia="zh-CN" w:bidi="ar-SA"/>
        </w:rPr>
        <w:t>国家、省、市有新规定的，市科协根据新规定对项目资助进行调整。</w:t>
      </w:r>
    </w:p>
    <w:p>
      <w:pPr>
        <w:keepNext w:val="0"/>
        <w:keepLines w:val="0"/>
        <w:pageBreakBefore w:val="0"/>
        <w:wordWrap/>
        <w:topLinePunct w:val="0"/>
        <w:bidi w:val="0"/>
        <w:snapToGrid/>
        <w:spacing w:line="580" w:lineRule="exact"/>
        <w:ind w:firstLine="648" w:firstLineChars="200"/>
        <w:jc w:val="both"/>
        <w:textAlignment w:val="auto"/>
        <w:rPr>
          <w:rFonts w:hint="eastAsia" w:ascii="仿宋_GB2312" w:hAnsi="仿宋_GB2312" w:eastAsia="仿宋_GB2312" w:cs="Times New Roman"/>
          <w:color w:val="auto"/>
          <w:sz w:val="32"/>
          <w:szCs w:val="32"/>
          <w:highlight w:val="none"/>
          <w:lang w:val="en-US" w:eastAsia="zh-CN" w:bidi="ar-SA"/>
        </w:rPr>
      </w:pPr>
      <w:r>
        <w:rPr>
          <w:rFonts w:hint="eastAsia" w:ascii="黑体" w:hAnsi="黑体" w:eastAsia="黑体"/>
          <w:color w:val="auto"/>
          <w:spacing w:val="2"/>
          <w:sz w:val="32"/>
          <w:szCs w:val="32"/>
          <w:highlight w:val="none"/>
        </w:rPr>
        <w:t>第三十二条</w:t>
      </w:r>
      <w:r>
        <w:rPr>
          <w:rFonts w:hint="eastAsia" w:ascii="仿宋_GB2312" w:hAnsi="仿宋_GB2312" w:eastAsia="仿宋_GB2312"/>
          <w:color w:val="auto"/>
          <w:w w:val="95"/>
          <w:sz w:val="32"/>
          <w:szCs w:val="32"/>
          <w:highlight w:val="none"/>
        </w:rPr>
        <w:t xml:space="preserve"> </w:t>
      </w:r>
      <w:r>
        <w:rPr>
          <w:rFonts w:hint="eastAsia" w:ascii="仿宋_GB2312" w:hAnsi="仿宋_GB2312" w:eastAsia="仿宋_GB2312"/>
          <w:color w:val="auto"/>
          <w:w w:val="95"/>
          <w:sz w:val="32"/>
          <w:szCs w:val="32"/>
          <w:highlight w:val="none"/>
          <w:lang w:val="en-US" w:eastAsia="zh-CN"/>
        </w:rPr>
        <w:t xml:space="preserve"> </w:t>
      </w:r>
      <w:r>
        <w:rPr>
          <w:rFonts w:hint="eastAsia" w:ascii="仿宋_GB2312" w:hAnsi="仿宋_GB2312" w:eastAsia="仿宋_GB2312" w:cs="Times New Roman"/>
          <w:color w:val="auto"/>
          <w:sz w:val="32"/>
          <w:szCs w:val="32"/>
          <w:highlight w:val="none"/>
          <w:lang w:val="en-US" w:eastAsia="zh-CN" w:bidi="ar-SA"/>
        </w:rPr>
        <w:t>专项资金的监督管理、绩效评价、信息公开及责任追究等按照市政府出台的关于市级财政专项资金管理办法、财务管理办法、绩效评价、责任追究等办法规定执行。</w:t>
      </w:r>
    </w:p>
    <w:p>
      <w:pPr>
        <w:keepNext w:val="0"/>
        <w:keepLines w:val="0"/>
        <w:pageBreakBefore w:val="0"/>
        <w:wordWrap/>
        <w:topLinePunct w:val="0"/>
        <w:bidi w:val="0"/>
        <w:snapToGrid/>
        <w:spacing w:line="580" w:lineRule="exact"/>
        <w:ind w:firstLine="640" w:firstLineChars="200"/>
        <w:jc w:val="both"/>
        <w:textAlignment w:val="auto"/>
        <w:rPr>
          <w:rFonts w:hint="eastAsia" w:ascii="仿宋_GB2312" w:hAnsi="仿宋_GB2312" w:eastAsia="仿宋_GB2312" w:cs="Times New Roman"/>
          <w:color w:val="auto"/>
          <w:sz w:val="32"/>
          <w:szCs w:val="32"/>
          <w:highlight w:val="none"/>
          <w:lang w:val="en-US" w:eastAsia="zh-CN" w:bidi="ar-SA"/>
        </w:rPr>
      </w:pPr>
      <w:r>
        <w:rPr>
          <w:rFonts w:hint="eastAsia" w:ascii="黑体" w:hAnsi="黑体" w:eastAsia="黑体" w:cs="黑体"/>
          <w:color w:val="auto"/>
          <w:sz w:val="32"/>
          <w:szCs w:val="32"/>
          <w:highlight w:val="none"/>
          <w:lang w:val="en-US" w:eastAsia="zh-CN" w:bidi="ar-SA"/>
        </w:rPr>
        <w:t>第三十三条</w:t>
      </w:r>
      <w:r>
        <w:rPr>
          <w:rFonts w:hint="eastAsia" w:ascii="仿宋_GB2312" w:hAnsi="仿宋_GB2312" w:eastAsia="仿宋_GB2312" w:cs="Times New Roman"/>
          <w:color w:val="auto"/>
          <w:sz w:val="32"/>
          <w:szCs w:val="32"/>
          <w:highlight w:val="none"/>
          <w:lang w:val="en-US" w:eastAsia="zh-CN" w:bidi="ar-SA"/>
        </w:rPr>
        <w:t xml:space="preserve"> </w:t>
      </w:r>
      <w:r>
        <w:rPr>
          <w:rFonts w:hint="eastAsia" w:ascii="仿宋_GB2312" w:hAnsi="仿宋_GB2312" w:eastAsia="仿宋_GB2312" w:cs="Times New Roman"/>
          <w:color w:val="auto"/>
          <w:sz w:val="32"/>
          <w:szCs w:val="32"/>
          <w:highlight w:val="none"/>
          <w:lang w:val="en-US" w:eastAsia="zh-Hans" w:bidi="ar-SA"/>
        </w:rPr>
        <w:t>受资助单位要切实加强专项资金的使用管理，严格执行财务规章制度和会计核算办法，妥善整理、保管财务及成果方面的原始凭证材料，并</w:t>
      </w:r>
      <w:r>
        <w:rPr>
          <w:rFonts w:hint="eastAsia" w:ascii="仿宋_GB2312" w:hAnsi="仿宋_GB2312" w:eastAsia="仿宋_GB2312" w:cs="Times New Roman"/>
          <w:color w:val="auto"/>
          <w:sz w:val="32"/>
          <w:szCs w:val="32"/>
          <w:highlight w:val="none"/>
          <w:lang w:val="en-US" w:eastAsia="zh-CN" w:bidi="ar-SA"/>
        </w:rPr>
        <w:t>自觉接受市科协、市财政部门、审计机关以及纪检监察部门的监督检查。市财政、审计等职能部门和纪检监察机关根据履职需要向获得资助项目单位提出项目数据信息需求时，必须及时、完整地提供相关数据信息，不得拒绝、推诿。</w:t>
      </w:r>
    </w:p>
    <w:p>
      <w:pPr>
        <w:keepNext w:val="0"/>
        <w:keepLines w:val="0"/>
        <w:pageBreakBefore w:val="0"/>
        <w:wordWrap/>
        <w:topLinePunct w:val="0"/>
        <w:bidi w:val="0"/>
        <w:snapToGrid/>
        <w:spacing w:line="580" w:lineRule="exact"/>
        <w:ind w:firstLine="640" w:firstLineChars="200"/>
        <w:jc w:val="both"/>
        <w:textAlignment w:val="auto"/>
        <w:rPr>
          <w:rFonts w:hint="eastAsia" w:ascii="仿宋_GB2312" w:hAnsi="仿宋_GB2312" w:eastAsia="仿宋_GB2312" w:cs="Times New Roman"/>
          <w:color w:val="auto"/>
          <w:sz w:val="32"/>
          <w:szCs w:val="32"/>
          <w:highlight w:val="none"/>
          <w:lang w:val="en-US" w:eastAsia="zh-CN" w:bidi="ar-SA"/>
        </w:rPr>
      </w:pPr>
      <w:r>
        <w:rPr>
          <w:rFonts w:hint="eastAsia" w:ascii="仿宋_GB2312" w:hAnsi="仿宋_GB2312" w:eastAsia="仿宋_GB2312" w:cs="Times New Roman"/>
          <w:color w:val="auto"/>
          <w:sz w:val="32"/>
          <w:szCs w:val="32"/>
          <w:highlight w:val="none"/>
          <w:lang w:val="en-US" w:eastAsia="zh-CN" w:bidi="ar-SA"/>
        </w:rPr>
        <w:t>获得资助的</w:t>
      </w:r>
      <w:r>
        <w:rPr>
          <w:rFonts w:hint="eastAsia" w:ascii="仿宋_GB2312" w:hAnsi="仿宋_GB2312" w:eastAsia="仿宋_GB2312" w:cs="Times New Roman"/>
          <w:color w:val="auto"/>
          <w:sz w:val="32"/>
          <w:szCs w:val="32"/>
          <w:highlight w:val="none"/>
          <w:lang w:val="en-US" w:eastAsia="zh-Hans" w:bidi="ar-SA"/>
        </w:rPr>
        <w:t>事前资助项目</w:t>
      </w:r>
      <w:r>
        <w:rPr>
          <w:rFonts w:hint="eastAsia" w:ascii="仿宋_GB2312" w:hAnsi="仿宋_GB2312" w:eastAsia="仿宋_GB2312" w:cs="Times New Roman"/>
          <w:color w:val="auto"/>
          <w:sz w:val="32"/>
          <w:szCs w:val="32"/>
          <w:highlight w:val="none"/>
          <w:lang w:val="en-US" w:eastAsia="zh-CN" w:bidi="ar-SA"/>
        </w:rPr>
        <w:t>、政府购买服务项目</w:t>
      </w:r>
      <w:r>
        <w:rPr>
          <w:rFonts w:hint="eastAsia" w:ascii="仿宋_GB2312" w:hAnsi="仿宋_GB2312" w:eastAsia="仿宋_GB2312" w:cs="Times New Roman"/>
          <w:color w:val="auto"/>
          <w:sz w:val="32"/>
          <w:szCs w:val="32"/>
          <w:highlight w:val="none"/>
          <w:lang w:val="en-US" w:eastAsia="zh-Hans" w:bidi="ar-SA"/>
        </w:rPr>
        <w:t>承担</w:t>
      </w:r>
      <w:r>
        <w:rPr>
          <w:rFonts w:hint="eastAsia" w:ascii="仿宋_GB2312" w:hAnsi="仿宋_GB2312" w:eastAsia="仿宋_GB2312" w:cs="Times New Roman"/>
          <w:color w:val="auto"/>
          <w:sz w:val="32"/>
          <w:szCs w:val="32"/>
          <w:highlight w:val="none"/>
          <w:lang w:val="en-US" w:eastAsia="zh-CN" w:bidi="ar-SA"/>
        </w:rPr>
        <w:t>单位应严格按照项目申报要求以及项目合同书的规定内容完成项目，</w:t>
      </w:r>
      <w:r>
        <w:rPr>
          <w:rFonts w:hint="eastAsia" w:ascii="仿宋_GB2312" w:hAnsi="仿宋_GB2312" w:eastAsia="仿宋_GB2312" w:cs="Times New Roman"/>
          <w:color w:val="auto"/>
          <w:sz w:val="32"/>
          <w:szCs w:val="32"/>
          <w:highlight w:val="none"/>
          <w:lang w:val="en-US" w:eastAsia="zh-Hans" w:bidi="ar-SA"/>
        </w:rPr>
        <w:t>并</w:t>
      </w:r>
      <w:r>
        <w:rPr>
          <w:rFonts w:hint="eastAsia" w:ascii="仿宋_GB2312" w:hAnsi="仿宋_GB2312" w:eastAsia="仿宋_GB2312" w:cs="Times New Roman"/>
          <w:color w:val="auto"/>
          <w:sz w:val="32"/>
          <w:szCs w:val="32"/>
          <w:highlight w:val="none"/>
          <w:lang w:val="en-US" w:eastAsia="zh-CN" w:bidi="ar-SA"/>
        </w:rPr>
        <w:t>按照规定用途对资金实行专账管理，对项目内各项费用支出建立专账，单独核算，且专项资金项目支出情况要与会计账一致，确保项目请款和接受财务检查时能提供真实、合法、完整的会计资料。未纳入专账核算的支出，财务审核时不纳入项目实际投入。</w:t>
      </w:r>
    </w:p>
    <w:p>
      <w:pPr>
        <w:keepNext w:val="0"/>
        <w:keepLines w:val="0"/>
        <w:pageBreakBefore w:val="0"/>
        <w:widowControl/>
        <w:wordWrap/>
        <w:topLinePunct w:val="0"/>
        <w:bidi w:val="0"/>
        <w:snapToGrid/>
        <w:spacing w:line="580" w:lineRule="exact"/>
        <w:ind w:firstLine="640" w:firstLineChars="200"/>
        <w:jc w:val="both"/>
        <w:textAlignment w:val="auto"/>
        <w:rPr>
          <w:rFonts w:hint="eastAsia" w:ascii="仿宋_GB2312" w:hAnsi="仿宋_GB2312" w:eastAsia="仿宋_GB2312" w:cs="Times New Roman"/>
          <w:color w:val="auto"/>
          <w:sz w:val="32"/>
          <w:szCs w:val="32"/>
          <w:highlight w:val="none"/>
          <w:lang w:val="en-US" w:eastAsia="zh-Hans" w:bidi="ar-SA"/>
        </w:rPr>
      </w:pPr>
      <w:r>
        <w:rPr>
          <w:rFonts w:ascii="黑体" w:hAnsi="宋体" w:eastAsia="黑体" w:cs="黑体"/>
          <w:color w:val="auto"/>
          <w:sz w:val="32"/>
          <w:szCs w:val="32"/>
          <w:highlight w:val="none"/>
          <w:lang w:bidi="ar"/>
        </w:rPr>
        <w:t>第三十</w:t>
      </w:r>
      <w:r>
        <w:rPr>
          <w:rFonts w:hint="eastAsia" w:ascii="黑体" w:hAnsi="宋体" w:eastAsia="黑体" w:cs="黑体"/>
          <w:color w:val="auto"/>
          <w:sz w:val="32"/>
          <w:szCs w:val="32"/>
          <w:highlight w:val="none"/>
          <w:lang w:bidi="ar"/>
        </w:rPr>
        <w:t>四</w:t>
      </w:r>
      <w:r>
        <w:rPr>
          <w:rFonts w:ascii="黑体" w:hAnsi="宋体" w:eastAsia="黑体" w:cs="黑体"/>
          <w:color w:val="auto"/>
          <w:sz w:val="32"/>
          <w:szCs w:val="32"/>
          <w:highlight w:val="none"/>
          <w:lang w:bidi="ar"/>
        </w:rPr>
        <w:t xml:space="preserve">条 </w:t>
      </w:r>
      <w:r>
        <w:rPr>
          <w:rFonts w:hint="eastAsia" w:ascii="黑体" w:hAnsi="宋体" w:eastAsia="黑体" w:cs="黑体"/>
          <w:color w:val="auto"/>
          <w:sz w:val="32"/>
          <w:szCs w:val="32"/>
          <w:highlight w:val="none"/>
          <w:lang w:val="en-US" w:eastAsia="zh-CN" w:bidi="ar"/>
        </w:rPr>
        <w:t xml:space="preserve"> </w:t>
      </w:r>
      <w:r>
        <w:rPr>
          <w:rFonts w:hint="eastAsia" w:ascii="仿宋_GB2312" w:hAnsi="仿宋_GB2312" w:eastAsia="仿宋_GB2312" w:cs="Times New Roman"/>
          <w:color w:val="auto"/>
          <w:sz w:val="32"/>
          <w:szCs w:val="32"/>
          <w:highlight w:val="none"/>
          <w:lang w:val="en-US" w:eastAsia="zh-Hans" w:bidi="ar-SA"/>
        </w:rPr>
        <w:t xml:space="preserve">申请单位、组织在专项资金申报、管理、使用过程中存在虚报、挤占、挪用等违法违规行为的，依照省、市财政专项资金管理办法等规定严肃处理，并依法将失信信息、纳入东莞市信用联合奖惩信息管理系统实施联合奖惩，5 年内停止其申报专项资金资格，向社会公开其不守信用信息。 </w:t>
      </w:r>
    </w:p>
    <w:p>
      <w:pPr>
        <w:keepNext w:val="0"/>
        <w:keepLines w:val="0"/>
        <w:pageBreakBefore w:val="0"/>
        <w:wordWrap/>
        <w:topLinePunct w:val="0"/>
        <w:bidi w:val="0"/>
        <w:snapToGrid/>
        <w:spacing w:line="580" w:lineRule="exact"/>
        <w:ind w:firstLine="648" w:firstLineChars="200"/>
        <w:jc w:val="both"/>
        <w:textAlignment w:val="auto"/>
        <w:rPr>
          <w:rFonts w:hint="eastAsia" w:ascii="仿宋_GB2312" w:hAnsi="仿宋_GB2312" w:eastAsia="仿宋_GB2312" w:cs="Times New Roman"/>
          <w:color w:val="auto"/>
          <w:sz w:val="32"/>
          <w:szCs w:val="32"/>
          <w:highlight w:val="none"/>
          <w:lang w:val="en-US" w:eastAsia="zh-Hans" w:bidi="ar-SA"/>
        </w:rPr>
      </w:pPr>
      <w:r>
        <w:rPr>
          <w:rFonts w:hint="eastAsia" w:ascii="黑体" w:hAnsi="黑体" w:eastAsia="黑体"/>
          <w:color w:val="auto"/>
          <w:spacing w:val="2"/>
          <w:sz w:val="32"/>
          <w:szCs w:val="32"/>
          <w:highlight w:val="none"/>
        </w:rPr>
        <w:t>第三十五条</w:t>
      </w:r>
      <w:r>
        <w:rPr>
          <w:rFonts w:hint="eastAsia" w:ascii="仿宋_GB2312" w:hAnsi="仿宋_GB2312" w:eastAsia="仿宋_GB2312"/>
          <w:color w:val="auto"/>
          <w:w w:val="95"/>
          <w:sz w:val="32"/>
          <w:szCs w:val="32"/>
          <w:highlight w:val="none"/>
        </w:rPr>
        <w:t xml:space="preserve"> </w:t>
      </w:r>
      <w:r>
        <w:rPr>
          <w:rFonts w:hint="eastAsia" w:ascii="仿宋_GB2312" w:hAnsi="仿宋_GB2312" w:eastAsia="仿宋_GB2312"/>
          <w:color w:val="auto"/>
          <w:w w:val="95"/>
          <w:sz w:val="32"/>
          <w:szCs w:val="32"/>
          <w:highlight w:val="none"/>
          <w:lang w:val="en-US" w:eastAsia="zh-CN"/>
        </w:rPr>
        <w:t xml:space="preserve"> </w:t>
      </w:r>
      <w:r>
        <w:rPr>
          <w:rFonts w:hint="eastAsia" w:ascii="仿宋_GB2312" w:hAnsi="仿宋_GB2312" w:eastAsia="仿宋_GB2312" w:cs="Times New Roman"/>
          <w:color w:val="auto"/>
          <w:sz w:val="32"/>
          <w:szCs w:val="32"/>
          <w:highlight w:val="none"/>
          <w:lang w:val="en-US" w:eastAsia="zh-Hans" w:bidi="ar-SA"/>
        </w:rPr>
        <w:t>除涉及保密要求不予公开外，专项资金管理相关信息按规定向社会公开，接受社会监督。</w:t>
      </w:r>
    </w:p>
    <w:p>
      <w:pPr>
        <w:keepNext w:val="0"/>
        <w:keepLines w:val="0"/>
        <w:pageBreakBefore w:val="0"/>
        <w:wordWrap/>
        <w:topLinePunct w:val="0"/>
        <w:bidi w:val="0"/>
        <w:snapToGrid/>
        <w:spacing w:line="580" w:lineRule="exact"/>
        <w:ind w:firstLine="648" w:firstLineChars="200"/>
        <w:jc w:val="both"/>
        <w:textAlignment w:val="auto"/>
        <w:rPr>
          <w:rFonts w:hint="eastAsia" w:ascii="仿宋_GB2312" w:hAnsi="仿宋_GB2312" w:eastAsia="仿宋_GB2312" w:cs="Times New Roman"/>
          <w:color w:val="auto"/>
          <w:sz w:val="32"/>
          <w:szCs w:val="32"/>
          <w:highlight w:val="none"/>
          <w:lang w:val="en-US" w:eastAsia="zh-Hans" w:bidi="ar-SA"/>
        </w:rPr>
      </w:pPr>
      <w:r>
        <w:rPr>
          <w:rFonts w:hint="eastAsia" w:ascii="黑体" w:hAnsi="黑体" w:eastAsia="黑体"/>
          <w:color w:val="auto"/>
          <w:spacing w:val="2"/>
          <w:sz w:val="32"/>
          <w:szCs w:val="32"/>
          <w:highlight w:val="none"/>
        </w:rPr>
        <w:t>第三十六条</w:t>
      </w:r>
      <w:r>
        <w:rPr>
          <w:rFonts w:hint="eastAsia" w:ascii="仿宋_GB2312" w:hAnsi="仿宋_GB2312" w:eastAsia="仿宋_GB2312"/>
          <w:color w:val="auto"/>
          <w:w w:val="95"/>
          <w:sz w:val="32"/>
          <w:szCs w:val="32"/>
          <w:highlight w:val="none"/>
        </w:rPr>
        <w:t xml:space="preserve"> </w:t>
      </w:r>
      <w:r>
        <w:rPr>
          <w:rFonts w:hint="eastAsia" w:ascii="仿宋_GB2312" w:hAnsi="仿宋_GB2312" w:eastAsia="仿宋_GB2312"/>
          <w:color w:val="auto"/>
          <w:w w:val="95"/>
          <w:sz w:val="32"/>
          <w:szCs w:val="32"/>
          <w:highlight w:val="none"/>
          <w:lang w:val="en-US" w:eastAsia="zh-CN"/>
        </w:rPr>
        <w:t xml:space="preserve"> </w:t>
      </w:r>
      <w:r>
        <w:rPr>
          <w:rFonts w:hint="eastAsia" w:ascii="仿宋_GB2312" w:hAnsi="仿宋_GB2312" w:eastAsia="仿宋_GB2312" w:cs="Times New Roman"/>
          <w:color w:val="auto"/>
          <w:sz w:val="32"/>
          <w:szCs w:val="32"/>
          <w:highlight w:val="none"/>
          <w:lang w:val="en-US" w:eastAsia="zh-Hans" w:bidi="ar-SA"/>
        </w:rPr>
        <w:t>市科协应采取多种形式，广泛宣传我市科普工作的成效和先进典型，获资助单位应主动展示优秀工作成果，要充分发挥舆论宣传的引领带动作用。</w:t>
      </w:r>
    </w:p>
    <w:p>
      <w:pPr>
        <w:pStyle w:val="4"/>
        <w:keepNext w:val="0"/>
        <w:keepLines w:val="0"/>
        <w:pageBreakBefore w:val="0"/>
        <w:tabs>
          <w:tab w:val="left" w:pos="2672"/>
        </w:tabs>
        <w:kinsoku w:val="0"/>
        <w:wordWrap/>
        <w:overflowPunct w:val="0"/>
        <w:topLinePunct w:val="0"/>
        <w:bidi w:val="0"/>
        <w:snapToGrid/>
        <w:spacing w:line="580" w:lineRule="exact"/>
        <w:ind w:left="112" w:right="117" w:firstLine="640"/>
        <w:textAlignment w:val="auto"/>
        <w:rPr>
          <w:rFonts w:hint="default"/>
          <w:color w:val="auto"/>
          <w:spacing w:val="2"/>
          <w:sz w:val="32"/>
          <w:szCs w:val="32"/>
          <w:highlight w:val="none"/>
        </w:rPr>
      </w:pPr>
    </w:p>
    <w:p>
      <w:pPr>
        <w:pStyle w:val="4"/>
        <w:keepNext w:val="0"/>
        <w:keepLines w:val="0"/>
        <w:pageBreakBefore w:val="0"/>
        <w:tabs>
          <w:tab w:val="left" w:pos="1278"/>
        </w:tabs>
        <w:kinsoku w:val="0"/>
        <w:wordWrap/>
        <w:overflowPunct w:val="0"/>
        <w:topLinePunct w:val="0"/>
        <w:bidi w:val="0"/>
        <w:snapToGrid/>
        <w:spacing w:line="580" w:lineRule="exact"/>
        <w:ind w:left="0" w:right="6"/>
        <w:jc w:val="center"/>
        <w:textAlignment w:val="auto"/>
        <w:rPr>
          <w:rFonts w:hint="default" w:ascii="黑体" w:hAnsi="黑体" w:eastAsia="黑体"/>
          <w:color w:val="auto"/>
          <w:sz w:val="32"/>
          <w:szCs w:val="32"/>
          <w:highlight w:val="none"/>
        </w:rPr>
      </w:pPr>
      <w:r>
        <w:rPr>
          <w:rFonts w:ascii="黑体" w:hAnsi="黑体" w:eastAsia="黑体"/>
          <w:color w:val="auto"/>
          <w:spacing w:val="2"/>
          <w:sz w:val="32"/>
          <w:szCs w:val="32"/>
          <w:highlight w:val="none"/>
        </w:rPr>
        <w:t>第八</w:t>
      </w:r>
      <w:r>
        <w:rPr>
          <w:rFonts w:ascii="黑体" w:hAnsi="黑体" w:eastAsia="黑体"/>
          <w:color w:val="auto"/>
          <w:sz w:val="32"/>
          <w:szCs w:val="32"/>
          <w:highlight w:val="none"/>
        </w:rPr>
        <w:t>章</w:t>
      </w:r>
      <w:r>
        <w:rPr>
          <w:rFonts w:ascii="黑体" w:hAnsi="黑体" w:eastAsia="黑体"/>
          <w:color w:val="auto"/>
          <w:sz w:val="32"/>
          <w:szCs w:val="32"/>
          <w:highlight w:val="none"/>
        </w:rPr>
        <w:tab/>
      </w:r>
      <w:r>
        <w:rPr>
          <w:rFonts w:ascii="黑体" w:hAnsi="黑体" w:eastAsia="黑体"/>
          <w:color w:val="auto"/>
          <w:spacing w:val="2"/>
          <w:sz w:val="32"/>
          <w:szCs w:val="32"/>
          <w:highlight w:val="none"/>
        </w:rPr>
        <w:t>附</w:t>
      </w:r>
      <w:r>
        <w:rPr>
          <w:rFonts w:ascii="黑体" w:hAnsi="黑体" w:eastAsia="黑体"/>
          <w:color w:val="auto"/>
          <w:sz w:val="32"/>
          <w:szCs w:val="32"/>
          <w:highlight w:val="none"/>
        </w:rPr>
        <w:t>则</w:t>
      </w:r>
    </w:p>
    <w:p>
      <w:pPr>
        <w:pStyle w:val="4"/>
        <w:keepNext w:val="0"/>
        <w:keepLines w:val="0"/>
        <w:pageBreakBefore w:val="0"/>
        <w:widowControl w:val="0"/>
        <w:tabs>
          <w:tab w:val="left" w:pos="2343"/>
        </w:tabs>
        <w:kinsoku w:val="0"/>
        <w:wordWrap/>
        <w:overflowPunct w:val="0"/>
        <w:topLinePunct w:val="0"/>
        <w:autoSpaceDE w:val="0"/>
        <w:autoSpaceDN w:val="0"/>
        <w:bidi w:val="0"/>
        <w:adjustRightInd w:val="0"/>
        <w:snapToGrid/>
        <w:spacing w:line="580" w:lineRule="exact"/>
        <w:ind w:left="752"/>
        <w:jc w:val="both"/>
        <w:textAlignment w:val="auto"/>
        <w:rPr>
          <w:rFonts w:hint="eastAsia" w:ascii="仿宋_GB2312" w:hAnsi="仿宋_GB2312" w:eastAsia="仿宋_GB2312" w:cs="仿宋_GB2312"/>
          <w:color w:val="auto"/>
          <w:sz w:val="32"/>
          <w:szCs w:val="32"/>
          <w:highlight w:val="none"/>
        </w:rPr>
      </w:pPr>
      <w:r>
        <w:rPr>
          <w:rFonts w:ascii="黑体" w:hAnsi="黑体" w:eastAsia="黑体"/>
          <w:color w:val="auto"/>
          <w:spacing w:val="2"/>
          <w:sz w:val="32"/>
          <w:szCs w:val="32"/>
          <w:highlight w:val="none"/>
        </w:rPr>
        <w:t>第三十七</w:t>
      </w:r>
      <w:r>
        <w:rPr>
          <w:rFonts w:ascii="黑体" w:hAnsi="黑体" w:eastAsia="黑体"/>
          <w:color w:val="auto"/>
          <w:sz w:val="32"/>
          <w:szCs w:val="32"/>
          <w:highlight w:val="none"/>
        </w:rPr>
        <w:t>条</w:t>
      </w:r>
      <w:r>
        <w:rPr>
          <w:rFonts w:hint="default" w:ascii="黑体" w:hAnsi="黑体" w:eastAsia="黑体"/>
          <w:color w:val="auto"/>
          <w:sz w:val="32"/>
          <w:szCs w:val="32"/>
          <w:highlight w:val="none"/>
        </w:rPr>
        <w:t xml:space="preserve"> </w:t>
      </w:r>
      <w:r>
        <w:rPr>
          <w:rFonts w:hint="eastAsia" w:ascii="黑体" w:hAnsi="黑体" w:eastAsia="黑体"/>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本</w:t>
      </w:r>
      <w:r>
        <w:rPr>
          <w:rFonts w:hint="eastAsia" w:ascii="仿宋_GB2312" w:hAnsi="仿宋_GB2312" w:eastAsia="仿宋_GB2312" w:cs="仿宋_GB2312"/>
          <w:color w:val="auto"/>
          <w:spacing w:val="2"/>
          <w:sz w:val="32"/>
          <w:szCs w:val="32"/>
          <w:highlight w:val="none"/>
        </w:rPr>
        <w:t>办</w:t>
      </w:r>
      <w:r>
        <w:rPr>
          <w:rFonts w:hint="eastAsia" w:ascii="仿宋_GB2312" w:hAnsi="仿宋_GB2312" w:eastAsia="仿宋_GB2312" w:cs="仿宋_GB2312"/>
          <w:color w:val="auto"/>
          <w:sz w:val="32"/>
          <w:szCs w:val="32"/>
          <w:highlight w:val="none"/>
        </w:rPr>
        <w:t>法由</w:t>
      </w:r>
      <w:r>
        <w:rPr>
          <w:rFonts w:hint="eastAsia" w:ascii="仿宋_GB2312" w:hAnsi="仿宋_GB2312" w:eastAsia="仿宋_GB2312" w:cs="仿宋_GB2312"/>
          <w:color w:val="auto"/>
          <w:spacing w:val="2"/>
          <w:sz w:val="32"/>
          <w:szCs w:val="32"/>
          <w:highlight w:val="none"/>
        </w:rPr>
        <w:t>市科协负</w:t>
      </w:r>
      <w:r>
        <w:rPr>
          <w:rFonts w:hint="eastAsia" w:ascii="仿宋_GB2312" w:hAnsi="仿宋_GB2312" w:eastAsia="仿宋_GB2312" w:cs="仿宋_GB2312"/>
          <w:color w:val="auto"/>
          <w:sz w:val="32"/>
          <w:szCs w:val="32"/>
          <w:highlight w:val="none"/>
        </w:rPr>
        <w:t>责修</w:t>
      </w:r>
      <w:r>
        <w:rPr>
          <w:rFonts w:hint="eastAsia" w:ascii="仿宋_GB2312" w:hAnsi="仿宋_GB2312" w:eastAsia="仿宋_GB2312" w:cs="仿宋_GB2312"/>
          <w:color w:val="auto"/>
          <w:spacing w:val="2"/>
          <w:sz w:val="32"/>
          <w:szCs w:val="32"/>
          <w:highlight w:val="none"/>
        </w:rPr>
        <w:t>订</w:t>
      </w:r>
      <w:r>
        <w:rPr>
          <w:rFonts w:hint="eastAsia" w:ascii="仿宋_GB2312" w:hAnsi="仿宋_GB2312" w:eastAsia="仿宋_GB2312" w:cs="仿宋_GB2312"/>
          <w:color w:val="auto"/>
          <w:sz w:val="32"/>
          <w:szCs w:val="32"/>
          <w:highlight w:val="none"/>
        </w:rPr>
        <w:t>解释。</w:t>
      </w:r>
    </w:p>
    <w:p>
      <w:pPr>
        <w:pStyle w:val="4"/>
        <w:keepNext w:val="0"/>
        <w:keepLines w:val="0"/>
        <w:pageBreakBefore w:val="0"/>
        <w:widowControl w:val="0"/>
        <w:tabs>
          <w:tab w:val="left" w:pos="2672"/>
        </w:tabs>
        <w:kinsoku w:val="0"/>
        <w:wordWrap/>
        <w:overflowPunct w:val="0"/>
        <w:topLinePunct w:val="0"/>
        <w:autoSpaceDE w:val="0"/>
        <w:autoSpaceDN w:val="0"/>
        <w:bidi w:val="0"/>
        <w:adjustRightInd w:val="0"/>
        <w:snapToGrid/>
        <w:spacing w:line="580" w:lineRule="exact"/>
        <w:ind w:left="112" w:right="117" w:firstLine="640"/>
        <w:jc w:val="both"/>
        <w:textAlignment w:val="auto"/>
        <w:rPr>
          <w:rFonts w:hint="eastAsia" w:ascii="仿宋_GB2312" w:hAnsi="仿宋_GB2312" w:eastAsia="仿宋_GB2312" w:cs="仿宋_GB2312"/>
          <w:color w:val="auto"/>
          <w:spacing w:val="2"/>
          <w:sz w:val="32"/>
          <w:szCs w:val="32"/>
          <w:highlight w:val="none"/>
        </w:rPr>
      </w:pPr>
      <w:r>
        <w:rPr>
          <w:rFonts w:hint="eastAsia" w:ascii="仿宋_GB2312" w:hAnsi="仿宋_GB2312" w:eastAsia="仿宋_GB2312" w:cs="仿宋_GB2312"/>
          <w:color w:val="auto"/>
          <w:spacing w:val="2"/>
          <w:sz w:val="32"/>
          <w:szCs w:val="32"/>
          <w:highlight w:val="none"/>
        </w:rPr>
        <w:t>第三十八条 本办法自印发之日起实施，有效期至2026年12月31日，实施过程中可根据实施情况依法评估修订。</w:t>
      </w:r>
      <w:r>
        <w:rPr>
          <w:rFonts w:hint="eastAsia" w:ascii="仿宋_GB2312" w:hAnsi="仿宋_GB2312" w:eastAsia="仿宋_GB2312" w:cs="仿宋_GB2312"/>
          <w:color w:val="auto"/>
          <w:sz w:val="32"/>
          <w:szCs w:val="32"/>
          <w:highlight w:val="none"/>
        </w:rPr>
        <w:t>《东莞市科普和学会科技服务项目实施办法》(东府办〔2017〕125号)</w:t>
      </w:r>
      <w:r>
        <w:rPr>
          <w:rFonts w:hint="eastAsia" w:ascii="仿宋_GB2312" w:hAnsi="仿宋_GB2312" w:eastAsia="仿宋_GB2312" w:cs="仿宋_GB2312"/>
          <w:color w:val="auto"/>
          <w:spacing w:val="2"/>
          <w:sz w:val="32"/>
          <w:szCs w:val="32"/>
          <w:highlight w:val="none"/>
        </w:rPr>
        <w:t>同时废止。</w:t>
      </w:r>
    </w:p>
    <w:p>
      <w:pPr>
        <w:pStyle w:val="4"/>
        <w:keepNext w:val="0"/>
        <w:keepLines w:val="0"/>
        <w:pageBreakBefore w:val="0"/>
        <w:widowControl w:val="0"/>
        <w:tabs>
          <w:tab w:val="left" w:pos="2723"/>
        </w:tabs>
        <w:kinsoku w:val="0"/>
        <w:wordWrap/>
        <w:overflowPunct w:val="0"/>
        <w:topLinePunct w:val="0"/>
        <w:autoSpaceDE w:val="0"/>
        <w:autoSpaceDN w:val="0"/>
        <w:bidi w:val="0"/>
        <w:adjustRightInd w:val="0"/>
        <w:snapToGrid/>
        <w:spacing w:before="41" w:line="580" w:lineRule="exact"/>
        <w:ind w:left="112" w:right="117" w:firstLine="640"/>
        <w:jc w:val="both"/>
        <w:textAlignment w:val="auto"/>
        <w:rPr>
          <w:rFonts w:hint="eastAsia" w:ascii="仿宋_GB2312" w:hAnsi="仿宋_GB2312" w:eastAsia="仿宋_GB2312" w:cs="仿宋_GB2312"/>
          <w:color w:val="auto"/>
          <w:spacing w:val="2"/>
          <w:sz w:val="32"/>
          <w:szCs w:val="32"/>
          <w:highlight w:val="none"/>
        </w:rPr>
      </w:pPr>
      <w:r>
        <w:rPr>
          <w:rFonts w:hint="eastAsia" w:ascii="仿宋_GB2312" w:hAnsi="仿宋_GB2312" w:eastAsia="仿宋_GB2312" w:cs="仿宋_GB2312"/>
          <w:color w:val="auto"/>
          <w:spacing w:val="2"/>
          <w:sz w:val="32"/>
          <w:szCs w:val="32"/>
          <w:highlight w:val="none"/>
        </w:rPr>
        <w:t>本规范性文件已经市司法局合法性审查同意发布，编号为xxxx。</w:t>
      </w:r>
    </w:p>
    <w:p>
      <w:pPr>
        <w:pStyle w:val="4"/>
        <w:keepNext w:val="0"/>
        <w:keepLines w:val="0"/>
        <w:pageBreakBefore w:val="0"/>
        <w:widowControl w:val="0"/>
        <w:kinsoku w:val="0"/>
        <w:wordWrap/>
        <w:overflowPunct w:val="0"/>
        <w:topLinePunct w:val="0"/>
        <w:autoSpaceDE w:val="0"/>
        <w:autoSpaceDN w:val="0"/>
        <w:bidi w:val="0"/>
        <w:adjustRightInd w:val="0"/>
        <w:snapToGrid/>
        <w:spacing w:line="580" w:lineRule="exact"/>
        <w:ind w:left="2190" w:right="111" w:hanging="1440"/>
        <w:textAlignment w:val="auto"/>
        <w:rPr>
          <w:rFonts w:hint="eastAsia" w:ascii="仿宋_GB2312" w:hAnsi="仿宋_GB2312" w:eastAsia="仿宋_GB2312" w:cs="仿宋_GB2312"/>
          <w:color w:val="auto"/>
          <w:spacing w:val="1"/>
          <w:w w:val="95"/>
          <w:sz w:val="32"/>
          <w:szCs w:val="32"/>
          <w:highlight w:val="none"/>
        </w:rPr>
      </w:pPr>
    </w:p>
    <w:p>
      <w:pPr>
        <w:pStyle w:val="4"/>
        <w:keepNext w:val="0"/>
        <w:keepLines w:val="0"/>
        <w:pageBreakBefore w:val="0"/>
        <w:widowControl w:val="0"/>
        <w:kinsoku w:val="0"/>
        <w:wordWrap/>
        <w:overflowPunct w:val="0"/>
        <w:topLinePunct w:val="0"/>
        <w:autoSpaceDE w:val="0"/>
        <w:autoSpaceDN w:val="0"/>
        <w:bidi w:val="0"/>
        <w:adjustRightInd w:val="0"/>
        <w:snapToGrid/>
        <w:spacing w:line="580" w:lineRule="exact"/>
        <w:ind w:left="120" w:leftChars="50" w:right="111" w:firstLine="612" w:firstLineChars="200"/>
        <w:textAlignment w:val="auto"/>
        <w:rPr>
          <w:rFonts w:hint="eastAsia" w:ascii="仿宋_GB2312" w:hAnsi="仿宋_GB2312" w:eastAsia="仿宋_GB2312" w:cs="仿宋_GB2312"/>
          <w:color w:val="auto"/>
          <w:w w:val="95"/>
          <w:sz w:val="32"/>
          <w:szCs w:val="32"/>
          <w:highlight w:val="none"/>
        </w:rPr>
      </w:pPr>
      <w:r>
        <w:rPr>
          <w:rFonts w:hint="eastAsia" w:ascii="仿宋_GB2312" w:hAnsi="仿宋_GB2312" w:eastAsia="仿宋_GB2312" w:cs="仿宋_GB2312"/>
          <w:color w:val="auto"/>
          <w:spacing w:val="1"/>
          <w:w w:val="95"/>
          <w:sz w:val="32"/>
          <w:szCs w:val="32"/>
          <w:highlight w:val="none"/>
        </w:rPr>
        <w:t>附件：</w:t>
      </w:r>
      <w:r>
        <w:rPr>
          <w:rFonts w:hint="eastAsia" w:ascii="仿宋_GB2312" w:hAnsi="仿宋_GB2312" w:eastAsia="仿宋_GB2312" w:cs="仿宋_GB2312"/>
          <w:color w:val="auto"/>
          <w:w w:val="95"/>
          <w:sz w:val="32"/>
          <w:szCs w:val="32"/>
          <w:highlight w:val="none"/>
        </w:rPr>
        <w:t>1．东莞市科普专项资金科普示范工程专题项目</w:t>
      </w:r>
    </w:p>
    <w:p>
      <w:pPr>
        <w:pStyle w:val="4"/>
        <w:keepNext w:val="0"/>
        <w:keepLines w:val="0"/>
        <w:pageBreakBefore w:val="0"/>
        <w:widowControl w:val="0"/>
        <w:kinsoku w:val="0"/>
        <w:wordWrap/>
        <w:overflowPunct w:val="0"/>
        <w:topLinePunct w:val="0"/>
        <w:autoSpaceDE w:val="0"/>
        <w:autoSpaceDN w:val="0"/>
        <w:bidi w:val="0"/>
        <w:adjustRightInd w:val="0"/>
        <w:snapToGrid/>
        <w:spacing w:line="580" w:lineRule="exact"/>
        <w:ind w:left="120" w:leftChars="50" w:right="111" w:firstLine="1976" w:firstLineChars="650"/>
        <w:textAlignment w:val="auto"/>
        <w:rPr>
          <w:rFonts w:hint="eastAsia" w:ascii="仿宋_GB2312" w:hAnsi="仿宋_GB2312" w:eastAsia="仿宋_GB2312" w:cs="仿宋_GB2312"/>
          <w:color w:val="auto"/>
          <w:w w:val="95"/>
          <w:sz w:val="32"/>
          <w:szCs w:val="32"/>
          <w:highlight w:val="none"/>
        </w:rPr>
      </w:pPr>
      <w:r>
        <w:rPr>
          <w:rFonts w:hint="eastAsia" w:ascii="仿宋_GB2312" w:hAnsi="仿宋_GB2312" w:eastAsia="仿宋_GB2312" w:cs="仿宋_GB2312"/>
          <w:color w:val="auto"/>
          <w:w w:val="95"/>
          <w:sz w:val="32"/>
          <w:szCs w:val="32"/>
          <w:highlight w:val="none"/>
        </w:rPr>
        <w:t>实施细则</w:t>
      </w:r>
    </w:p>
    <w:p>
      <w:pPr>
        <w:pStyle w:val="4"/>
        <w:keepNext w:val="0"/>
        <w:keepLines w:val="0"/>
        <w:pageBreakBefore w:val="0"/>
        <w:widowControl w:val="0"/>
        <w:kinsoku w:val="0"/>
        <w:wordWrap/>
        <w:overflowPunct w:val="0"/>
        <w:topLinePunct w:val="0"/>
        <w:autoSpaceDE w:val="0"/>
        <w:autoSpaceDN w:val="0"/>
        <w:bidi w:val="0"/>
        <w:adjustRightInd w:val="0"/>
        <w:snapToGrid/>
        <w:spacing w:before="61" w:line="580" w:lineRule="exact"/>
        <w:ind w:left="2129" w:right="115" w:hanging="480"/>
        <w:textAlignment w:val="auto"/>
        <w:rPr>
          <w:rFonts w:hint="eastAsia" w:ascii="仿宋_GB2312" w:hAnsi="仿宋_GB2312" w:eastAsia="仿宋_GB2312" w:cs="仿宋_GB2312"/>
          <w:color w:val="auto"/>
          <w:w w:val="95"/>
          <w:sz w:val="32"/>
          <w:szCs w:val="32"/>
          <w:highlight w:val="none"/>
        </w:rPr>
      </w:pPr>
      <w:r>
        <w:rPr>
          <w:rFonts w:hint="eastAsia" w:ascii="仿宋_GB2312" w:hAnsi="仿宋_GB2312" w:eastAsia="仿宋_GB2312" w:cs="仿宋_GB2312"/>
          <w:color w:val="auto"/>
          <w:w w:val="95"/>
          <w:sz w:val="32"/>
          <w:szCs w:val="32"/>
          <w:highlight w:val="none"/>
        </w:rPr>
        <w:t>2．东莞市科普专项资金科普资源应用实施工程专题项目实施细则</w:t>
      </w:r>
    </w:p>
    <w:p>
      <w:pPr>
        <w:pStyle w:val="4"/>
        <w:keepNext w:val="0"/>
        <w:keepLines w:val="0"/>
        <w:pageBreakBefore w:val="0"/>
        <w:widowControl w:val="0"/>
        <w:kinsoku w:val="0"/>
        <w:wordWrap/>
        <w:overflowPunct w:val="0"/>
        <w:topLinePunct w:val="0"/>
        <w:autoSpaceDE w:val="0"/>
        <w:autoSpaceDN w:val="0"/>
        <w:bidi w:val="0"/>
        <w:adjustRightInd w:val="0"/>
        <w:snapToGrid/>
        <w:spacing w:before="61" w:line="580" w:lineRule="exact"/>
        <w:ind w:left="2129" w:right="115" w:hanging="480"/>
        <w:textAlignment w:val="auto"/>
        <w:rPr>
          <w:rFonts w:hint="eastAsia" w:ascii="仿宋_GB2312" w:hAnsi="仿宋_GB2312" w:eastAsia="仿宋_GB2312" w:cs="仿宋_GB2312"/>
          <w:color w:val="auto"/>
          <w:w w:val="95"/>
          <w:sz w:val="32"/>
          <w:szCs w:val="32"/>
          <w:highlight w:val="none"/>
        </w:rPr>
      </w:pPr>
      <w:r>
        <w:rPr>
          <w:rFonts w:hint="eastAsia" w:ascii="仿宋_GB2312" w:hAnsi="仿宋_GB2312" w:eastAsia="仿宋_GB2312" w:cs="仿宋_GB2312"/>
          <w:color w:val="auto"/>
          <w:w w:val="95"/>
          <w:sz w:val="32"/>
          <w:szCs w:val="32"/>
          <w:highlight w:val="none"/>
        </w:rPr>
        <w:t>3．东莞市科普专项资金基层科普能力提升工程专题项目实施细则</w:t>
      </w:r>
    </w:p>
    <w:p>
      <w:pPr>
        <w:pStyle w:val="4"/>
        <w:keepNext w:val="0"/>
        <w:keepLines w:val="0"/>
        <w:pageBreakBefore w:val="0"/>
        <w:widowControl w:val="0"/>
        <w:kinsoku w:val="0"/>
        <w:wordWrap/>
        <w:overflowPunct w:val="0"/>
        <w:topLinePunct w:val="0"/>
        <w:autoSpaceDE w:val="0"/>
        <w:autoSpaceDN w:val="0"/>
        <w:bidi w:val="0"/>
        <w:adjustRightInd w:val="0"/>
        <w:snapToGrid/>
        <w:spacing w:before="61" w:line="580" w:lineRule="exact"/>
        <w:ind w:left="2129" w:right="115" w:hanging="480"/>
        <w:textAlignment w:val="auto"/>
        <w:rPr>
          <w:rFonts w:hint="eastAsia" w:ascii="仿宋_GB2312" w:hAnsi="仿宋_GB2312" w:eastAsia="仿宋_GB2312" w:cs="仿宋_GB2312"/>
          <w:color w:val="auto"/>
          <w:w w:val="95"/>
          <w:sz w:val="32"/>
          <w:szCs w:val="32"/>
          <w:highlight w:val="none"/>
        </w:rPr>
      </w:pPr>
      <w:r>
        <w:rPr>
          <w:rFonts w:hint="eastAsia" w:ascii="仿宋_GB2312" w:hAnsi="仿宋_GB2312" w:eastAsia="仿宋_GB2312" w:cs="仿宋_GB2312"/>
          <w:color w:val="auto"/>
          <w:w w:val="95"/>
          <w:sz w:val="32"/>
          <w:szCs w:val="32"/>
          <w:highlight w:val="none"/>
        </w:rPr>
        <w:t>4．东莞市科普专项资金科普产业繁荣工程专题项目实施细则</w:t>
      </w:r>
    </w:p>
    <w:p>
      <w:pPr>
        <w:pStyle w:val="4"/>
        <w:keepNext w:val="0"/>
        <w:keepLines w:val="0"/>
        <w:pageBreakBefore w:val="0"/>
        <w:widowControl w:val="0"/>
        <w:kinsoku w:val="0"/>
        <w:wordWrap/>
        <w:overflowPunct w:val="0"/>
        <w:topLinePunct w:val="0"/>
        <w:autoSpaceDE w:val="0"/>
        <w:autoSpaceDN w:val="0"/>
        <w:bidi w:val="0"/>
        <w:adjustRightInd w:val="0"/>
        <w:snapToGrid/>
        <w:spacing w:before="61" w:line="580" w:lineRule="exact"/>
        <w:ind w:left="2129" w:right="115" w:hanging="480"/>
        <w:textAlignment w:val="auto"/>
        <w:rPr>
          <w:rFonts w:hint="eastAsia" w:ascii="仿宋_GB2312" w:hAnsi="仿宋_GB2312" w:eastAsia="仿宋_GB2312" w:cs="仿宋_GB2312"/>
          <w:color w:val="auto"/>
          <w:w w:val="95"/>
          <w:sz w:val="32"/>
          <w:szCs w:val="32"/>
          <w:highlight w:val="none"/>
        </w:rPr>
      </w:pPr>
    </w:p>
    <w:p>
      <w:pPr>
        <w:pStyle w:val="4"/>
        <w:keepNext w:val="0"/>
        <w:keepLines w:val="0"/>
        <w:pageBreakBefore w:val="0"/>
        <w:widowControl w:val="0"/>
        <w:kinsoku w:val="0"/>
        <w:wordWrap/>
        <w:overflowPunct w:val="0"/>
        <w:topLinePunct w:val="0"/>
        <w:autoSpaceDE w:val="0"/>
        <w:autoSpaceDN w:val="0"/>
        <w:bidi w:val="0"/>
        <w:adjustRightInd w:val="0"/>
        <w:snapToGrid/>
        <w:spacing w:before="61" w:line="580" w:lineRule="exact"/>
        <w:ind w:left="2129" w:right="115" w:hanging="480"/>
        <w:textAlignment w:val="auto"/>
        <w:rPr>
          <w:rFonts w:hint="eastAsia" w:ascii="仿宋_GB2312" w:hAnsi="仿宋_GB2312" w:eastAsia="仿宋_GB2312" w:cs="仿宋_GB2312"/>
          <w:color w:val="auto"/>
          <w:w w:val="95"/>
          <w:sz w:val="32"/>
          <w:szCs w:val="32"/>
          <w:highlight w:val="none"/>
        </w:rPr>
      </w:pPr>
    </w:p>
    <w:p>
      <w:pPr>
        <w:pStyle w:val="4"/>
        <w:keepNext w:val="0"/>
        <w:keepLines w:val="0"/>
        <w:pageBreakBefore w:val="0"/>
        <w:widowControl w:val="0"/>
        <w:kinsoku w:val="0"/>
        <w:wordWrap/>
        <w:overflowPunct w:val="0"/>
        <w:topLinePunct w:val="0"/>
        <w:autoSpaceDE w:val="0"/>
        <w:autoSpaceDN w:val="0"/>
        <w:bidi w:val="0"/>
        <w:adjustRightInd w:val="0"/>
        <w:snapToGrid/>
        <w:spacing w:before="61" w:line="580" w:lineRule="exact"/>
        <w:ind w:left="2129" w:right="115" w:hanging="480"/>
        <w:textAlignment w:val="auto"/>
        <w:rPr>
          <w:rFonts w:hint="eastAsia" w:ascii="仿宋_GB2312" w:hAnsi="仿宋_GB2312" w:eastAsia="仿宋_GB2312" w:cs="仿宋_GB2312"/>
          <w:color w:val="auto"/>
          <w:w w:val="95"/>
          <w:sz w:val="32"/>
          <w:szCs w:val="32"/>
          <w:highlight w:val="none"/>
        </w:rPr>
      </w:pPr>
    </w:p>
    <w:p>
      <w:pPr>
        <w:pStyle w:val="4"/>
        <w:keepNext w:val="0"/>
        <w:keepLines w:val="0"/>
        <w:pageBreakBefore w:val="0"/>
        <w:widowControl w:val="0"/>
        <w:kinsoku w:val="0"/>
        <w:wordWrap/>
        <w:overflowPunct w:val="0"/>
        <w:topLinePunct w:val="0"/>
        <w:autoSpaceDE w:val="0"/>
        <w:autoSpaceDN w:val="0"/>
        <w:bidi w:val="0"/>
        <w:adjustRightInd w:val="0"/>
        <w:snapToGrid/>
        <w:spacing w:before="61" w:line="580" w:lineRule="exact"/>
        <w:ind w:left="2129" w:right="115" w:hanging="480"/>
        <w:textAlignment w:val="auto"/>
        <w:rPr>
          <w:rFonts w:hint="eastAsia" w:ascii="仿宋_GB2312" w:hAnsi="仿宋_GB2312" w:eastAsia="仿宋_GB2312" w:cs="仿宋_GB2312"/>
          <w:color w:val="auto"/>
          <w:w w:val="95"/>
          <w:sz w:val="32"/>
          <w:szCs w:val="32"/>
          <w:highlight w:val="none"/>
        </w:rPr>
      </w:pPr>
    </w:p>
    <w:p>
      <w:pPr>
        <w:pStyle w:val="4"/>
        <w:keepNext w:val="0"/>
        <w:keepLines w:val="0"/>
        <w:pageBreakBefore w:val="0"/>
        <w:widowControl w:val="0"/>
        <w:kinsoku w:val="0"/>
        <w:wordWrap/>
        <w:overflowPunct w:val="0"/>
        <w:topLinePunct w:val="0"/>
        <w:autoSpaceDE w:val="0"/>
        <w:autoSpaceDN w:val="0"/>
        <w:bidi w:val="0"/>
        <w:adjustRightInd w:val="0"/>
        <w:snapToGrid/>
        <w:spacing w:before="61" w:line="580" w:lineRule="exact"/>
        <w:ind w:left="2129" w:right="115" w:hanging="480"/>
        <w:textAlignment w:val="auto"/>
        <w:rPr>
          <w:rFonts w:hint="eastAsia" w:ascii="仿宋_GB2312" w:hAnsi="仿宋_GB2312" w:eastAsia="仿宋_GB2312" w:cs="仿宋_GB2312"/>
          <w:color w:val="auto"/>
          <w:w w:val="95"/>
          <w:sz w:val="32"/>
          <w:szCs w:val="32"/>
          <w:highlight w:val="none"/>
        </w:rPr>
      </w:pPr>
    </w:p>
    <w:p>
      <w:pPr>
        <w:pStyle w:val="4"/>
        <w:keepNext w:val="0"/>
        <w:keepLines w:val="0"/>
        <w:pageBreakBefore w:val="0"/>
        <w:widowControl w:val="0"/>
        <w:kinsoku w:val="0"/>
        <w:wordWrap/>
        <w:overflowPunct w:val="0"/>
        <w:topLinePunct w:val="0"/>
        <w:autoSpaceDE w:val="0"/>
        <w:autoSpaceDN w:val="0"/>
        <w:bidi w:val="0"/>
        <w:adjustRightInd w:val="0"/>
        <w:snapToGrid/>
        <w:spacing w:before="61" w:line="580" w:lineRule="exact"/>
        <w:ind w:left="2129" w:right="115" w:hanging="480"/>
        <w:textAlignment w:val="auto"/>
        <w:rPr>
          <w:rFonts w:hint="eastAsia" w:ascii="仿宋_GB2312" w:hAnsi="仿宋_GB2312" w:eastAsia="仿宋_GB2312" w:cs="仿宋_GB2312"/>
          <w:color w:val="auto"/>
          <w:w w:val="95"/>
          <w:sz w:val="32"/>
          <w:szCs w:val="32"/>
          <w:highlight w:val="none"/>
        </w:rPr>
      </w:pPr>
    </w:p>
    <w:p>
      <w:pPr>
        <w:pStyle w:val="4"/>
        <w:keepNext w:val="0"/>
        <w:keepLines w:val="0"/>
        <w:pageBreakBefore w:val="0"/>
        <w:widowControl w:val="0"/>
        <w:kinsoku w:val="0"/>
        <w:wordWrap/>
        <w:overflowPunct w:val="0"/>
        <w:topLinePunct w:val="0"/>
        <w:autoSpaceDE w:val="0"/>
        <w:autoSpaceDN w:val="0"/>
        <w:bidi w:val="0"/>
        <w:adjustRightInd w:val="0"/>
        <w:snapToGrid/>
        <w:spacing w:before="61" w:line="580" w:lineRule="exact"/>
        <w:ind w:left="2129" w:right="115" w:hanging="480"/>
        <w:textAlignment w:val="auto"/>
        <w:rPr>
          <w:rFonts w:hint="eastAsia" w:ascii="仿宋_GB2312" w:hAnsi="仿宋_GB2312" w:eastAsia="仿宋_GB2312" w:cs="仿宋_GB2312"/>
          <w:color w:val="auto"/>
          <w:w w:val="95"/>
          <w:sz w:val="32"/>
          <w:szCs w:val="32"/>
          <w:highlight w:val="none"/>
        </w:rPr>
      </w:pPr>
    </w:p>
    <w:p>
      <w:pPr>
        <w:pStyle w:val="4"/>
        <w:keepNext w:val="0"/>
        <w:keepLines w:val="0"/>
        <w:pageBreakBefore w:val="0"/>
        <w:widowControl w:val="0"/>
        <w:kinsoku w:val="0"/>
        <w:wordWrap/>
        <w:overflowPunct w:val="0"/>
        <w:topLinePunct w:val="0"/>
        <w:autoSpaceDE w:val="0"/>
        <w:autoSpaceDN w:val="0"/>
        <w:bidi w:val="0"/>
        <w:adjustRightInd w:val="0"/>
        <w:snapToGrid/>
        <w:spacing w:before="61" w:line="580" w:lineRule="exact"/>
        <w:ind w:left="2129" w:right="115" w:hanging="480"/>
        <w:textAlignment w:val="auto"/>
        <w:rPr>
          <w:rFonts w:hint="eastAsia" w:ascii="仿宋_GB2312" w:hAnsi="仿宋_GB2312" w:eastAsia="仿宋_GB2312" w:cs="仿宋_GB2312"/>
          <w:color w:val="auto"/>
          <w:w w:val="95"/>
          <w:sz w:val="32"/>
          <w:szCs w:val="32"/>
          <w:highlight w:val="none"/>
        </w:rPr>
      </w:pPr>
    </w:p>
    <w:p>
      <w:pPr>
        <w:pStyle w:val="4"/>
        <w:keepNext w:val="0"/>
        <w:keepLines w:val="0"/>
        <w:pageBreakBefore w:val="0"/>
        <w:widowControl w:val="0"/>
        <w:kinsoku w:val="0"/>
        <w:wordWrap/>
        <w:overflowPunct w:val="0"/>
        <w:topLinePunct w:val="0"/>
        <w:autoSpaceDE w:val="0"/>
        <w:autoSpaceDN w:val="0"/>
        <w:bidi w:val="0"/>
        <w:adjustRightInd w:val="0"/>
        <w:snapToGrid/>
        <w:spacing w:before="61" w:line="580" w:lineRule="exact"/>
        <w:ind w:left="2129" w:right="115" w:hanging="480"/>
        <w:textAlignment w:val="auto"/>
        <w:rPr>
          <w:rFonts w:hint="eastAsia" w:ascii="仿宋_GB2312" w:hAnsi="仿宋_GB2312" w:eastAsia="仿宋_GB2312" w:cs="仿宋_GB2312"/>
          <w:color w:val="auto"/>
          <w:w w:val="95"/>
          <w:sz w:val="32"/>
          <w:szCs w:val="32"/>
          <w:highlight w:val="none"/>
        </w:rPr>
      </w:pPr>
    </w:p>
    <w:p>
      <w:pPr>
        <w:pStyle w:val="4"/>
        <w:keepNext w:val="0"/>
        <w:keepLines w:val="0"/>
        <w:pageBreakBefore w:val="0"/>
        <w:widowControl w:val="0"/>
        <w:kinsoku w:val="0"/>
        <w:wordWrap/>
        <w:overflowPunct w:val="0"/>
        <w:topLinePunct w:val="0"/>
        <w:autoSpaceDE w:val="0"/>
        <w:autoSpaceDN w:val="0"/>
        <w:bidi w:val="0"/>
        <w:adjustRightInd w:val="0"/>
        <w:snapToGrid/>
        <w:spacing w:before="61" w:line="580" w:lineRule="exact"/>
        <w:ind w:left="2129" w:right="115" w:hanging="480"/>
        <w:textAlignment w:val="auto"/>
        <w:rPr>
          <w:rFonts w:hint="eastAsia" w:ascii="仿宋_GB2312" w:hAnsi="仿宋_GB2312" w:eastAsia="仿宋_GB2312" w:cs="仿宋_GB2312"/>
          <w:color w:val="auto"/>
          <w:w w:val="95"/>
          <w:sz w:val="32"/>
          <w:szCs w:val="32"/>
          <w:highlight w:val="none"/>
        </w:rPr>
      </w:pPr>
    </w:p>
    <w:p>
      <w:pPr>
        <w:pStyle w:val="4"/>
        <w:keepNext w:val="0"/>
        <w:keepLines w:val="0"/>
        <w:pageBreakBefore w:val="0"/>
        <w:widowControl w:val="0"/>
        <w:kinsoku w:val="0"/>
        <w:wordWrap/>
        <w:overflowPunct w:val="0"/>
        <w:topLinePunct w:val="0"/>
        <w:autoSpaceDE w:val="0"/>
        <w:autoSpaceDN w:val="0"/>
        <w:bidi w:val="0"/>
        <w:adjustRightInd w:val="0"/>
        <w:snapToGrid/>
        <w:spacing w:before="61" w:line="580" w:lineRule="exact"/>
        <w:ind w:left="2129" w:right="115" w:hanging="480"/>
        <w:textAlignment w:val="auto"/>
        <w:rPr>
          <w:rFonts w:hint="eastAsia" w:ascii="仿宋_GB2312" w:hAnsi="仿宋_GB2312" w:eastAsia="仿宋_GB2312" w:cs="仿宋_GB2312"/>
          <w:color w:val="auto"/>
          <w:w w:val="95"/>
          <w:sz w:val="32"/>
          <w:szCs w:val="32"/>
          <w:highlight w:val="none"/>
        </w:rPr>
      </w:pPr>
    </w:p>
    <w:p>
      <w:pPr>
        <w:pStyle w:val="4"/>
        <w:keepNext w:val="0"/>
        <w:keepLines w:val="0"/>
        <w:pageBreakBefore w:val="0"/>
        <w:widowControl w:val="0"/>
        <w:kinsoku w:val="0"/>
        <w:wordWrap/>
        <w:overflowPunct w:val="0"/>
        <w:topLinePunct w:val="0"/>
        <w:autoSpaceDE w:val="0"/>
        <w:autoSpaceDN w:val="0"/>
        <w:bidi w:val="0"/>
        <w:adjustRightInd w:val="0"/>
        <w:snapToGrid/>
        <w:spacing w:before="61" w:line="580" w:lineRule="exact"/>
        <w:ind w:left="2129" w:right="115" w:hanging="480"/>
        <w:textAlignment w:val="auto"/>
        <w:rPr>
          <w:rFonts w:hint="eastAsia" w:ascii="仿宋_GB2312" w:hAnsi="仿宋_GB2312" w:eastAsia="仿宋_GB2312" w:cs="仿宋_GB2312"/>
          <w:color w:val="auto"/>
          <w:w w:val="95"/>
          <w:sz w:val="32"/>
          <w:szCs w:val="32"/>
          <w:highlight w:val="none"/>
        </w:rPr>
      </w:pPr>
    </w:p>
    <w:p>
      <w:pPr>
        <w:pStyle w:val="4"/>
        <w:keepNext w:val="0"/>
        <w:keepLines w:val="0"/>
        <w:pageBreakBefore w:val="0"/>
        <w:widowControl w:val="0"/>
        <w:kinsoku w:val="0"/>
        <w:wordWrap/>
        <w:overflowPunct w:val="0"/>
        <w:topLinePunct w:val="0"/>
        <w:autoSpaceDE w:val="0"/>
        <w:autoSpaceDN w:val="0"/>
        <w:bidi w:val="0"/>
        <w:adjustRightInd w:val="0"/>
        <w:snapToGrid/>
        <w:spacing w:before="61" w:line="580" w:lineRule="exact"/>
        <w:ind w:left="2129" w:right="115" w:hanging="480"/>
        <w:textAlignment w:val="auto"/>
        <w:rPr>
          <w:rFonts w:hint="eastAsia" w:ascii="仿宋_GB2312" w:hAnsi="仿宋_GB2312" w:eastAsia="仿宋_GB2312" w:cs="仿宋_GB2312"/>
          <w:color w:val="auto"/>
          <w:w w:val="95"/>
          <w:sz w:val="32"/>
          <w:szCs w:val="32"/>
          <w:highlight w:val="none"/>
        </w:rPr>
      </w:pPr>
    </w:p>
    <w:p>
      <w:pPr>
        <w:pStyle w:val="4"/>
        <w:keepNext w:val="0"/>
        <w:keepLines w:val="0"/>
        <w:pageBreakBefore w:val="0"/>
        <w:widowControl w:val="0"/>
        <w:kinsoku w:val="0"/>
        <w:wordWrap/>
        <w:overflowPunct w:val="0"/>
        <w:topLinePunct w:val="0"/>
        <w:autoSpaceDE w:val="0"/>
        <w:autoSpaceDN w:val="0"/>
        <w:bidi w:val="0"/>
        <w:adjustRightInd w:val="0"/>
        <w:snapToGrid/>
        <w:spacing w:before="61" w:line="580" w:lineRule="exact"/>
        <w:ind w:left="2129" w:right="115" w:hanging="480"/>
        <w:textAlignment w:val="auto"/>
        <w:rPr>
          <w:rFonts w:hint="eastAsia" w:ascii="仿宋_GB2312" w:hAnsi="仿宋_GB2312" w:eastAsia="仿宋_GB2312" w:cs="仿宋_GB2312"/>
          <w:color w:val="auto"/>
          <w:w w:val="95"/>
          <w:sz w:val="32"/>
          <w:szCs w:val="32"/>
          <w:highlight w:val="none"/>
        </w:rPr>
      </w:pPr>
    </w:p>
    <w:p>
      <w:pPr>
        <w:keepNext w:val="0"/>
        <w:keepLines w:val="0"/>
        <w:pageBreakBefore w:val="0"/>
        <w:widowControl w:val="0"/>
        <w:kinsoku/>
        <w:wordWrap/>
        <w:overflowPunct/>
        <w:topLinePunct w:val="0"/>
        <w:autoSpaceDE w:val="0"/>
        <w:autoSpaceDN w:val="0"/>
        <w:bidi w:val="0"/>
        <w:adjustRightInd w:val="0"/>
        <w:snapToGrid/>
        <w:spacing w:line="580" w:lineRule="exact"/>
        <w:jc w:val="center"/>
        <w:textAlignment w:val="auto"/>
        <w:rPr>
          <w:rFonts w:hint="eastAsia" w:ascii="方正小标宋简体" w:hAnsi="方正小标宋简体" w:eastAsia="方正小标宋简体" w:cs="方正小标宋简体"/>
          <w:color w:val="auto"/>
          <w:sz w:val="44"/>
          <w:szCs w:val="44"/>
          <w:highlight w:val="none"/>
        </w:rPr>
      </w:pPr>
    </w:p>
    <w:p>
      <w:pPr>
        <w:keepNext w:val="0"/>
        <w:keepLines w:val="0"/>
        <w:pageBreakBefore w:val="0"/>
        <w:widowControl w:val="0"/>
        <w:kinsoku/>
        <w:wordWrap/>
        <w:overflowPunct/>
        <w:topLinePunct w:val="0"/>
        <w:autoSpaceDE w:val="0"/>
        <w:autoSpaceDN w:val="0"/>
        <w:bidi w:val="0"/>
        <w:adjustRightInd w:val="0"/>
        <w:snapToGrid/>
        <w:spacing w:line="580" w:lineRule="exact"/>
        <w:jc w:val="center"/>
        <w:textAlignment w:val="auto"/>
        <w:rPr>
          <w:rFonts w:hint="eastAsia" w:ascii="方正小标宋简体" w:hAnsi="方正小标宋简体" w:eastAsia="方正小标宋简体" w:cs="方正小标宋简体"/>
          <w:color w:val="auto"/>
          <w:sz w:val="44"/>
          <w:szCs w:val="44"/>
          <w:highlight w:val="none"/>
        </w:rPr>
      </w:pPr>
    </w:p>
    <w:p>
      <w:pPr>
        <w:keepNext w:val="0"/>
        <w:keepLines w:val="0"/>
        <w:pageBreakBefore w:val="0"/>
        <w:widowControl w:val="0"/>
        <w:kinsoku/>
        <w:wordWrap/>
        <w:overflowPunct/>
        <w:topLinePunct w:val="0"/>
        <w:autoSpaceDE w:val="0"/>
        <w:autoSpaceDN w:val="0"/>
        <w:bidi w:val="0"/>
        <w:adjustRightInd w:val="0"/>
        <w:snapToGrid/>
        <w:spacing w:line="580" w:lineRule="exact"/>
        <w:jc w:val="center"/>
        <w:textAlignment w:val="auto"/>
        <w:rPr>
          <w:rFonts w:hint="eastAsia" w:ascii="方正小标宋简体" w:hAnsi="方正小标宋简体" w:eastAsia="方正小标宋简体" w:cs="方正小标宋简体"/>
          <w:color w:val="auto"/>
          <w:sz w:val="44"/>
          <w:szCs w:val="44"/>
          <w:highlight w:val="none"/>
        </w:rPr>
      </w:pPr>
      <w:r>
        <w:rPr>
          <w:rFonts w:hint="eastAsia" w:ascii="方正小标宋简体" w:hAnsi="方正小标宋简体" w:eastAsia="方正小标宋简体" w:cs="方正小标宋简体"/>
          <w:color w:val="auto"/>
          <w:sz w:val="44"/>
          <w:szCs w:val="44"/>
          <w:highlight w:val="none"/>
        </w:rPr>
        <w:t>东莞市科普专项资金科普示范工程专题</w:t>
      </w:r>
    </w:p>
    <w:p>
      <w:pPr>
        <w:keepNext w:val="0"/>
        <w:keepLines w:val="0"/>
        <w:pageBreakBefore w:val="0"/>
        <w:widowControl w:val="0"/>
        <w:kinsoku/>
        <w:wordWrap/>
        <w:overflowPunct/>
        <w:topLinePunct w:val="0"/>
        <w:autoSpaceDE w:val="0"/>
        <w:autoSpaceDN w:val="0"/>
        <w:bidi w:val="0"/>
        <w:adjustRightInd w:val="0"/>
        <w:snapToGrid/>
        <w:spacing w:line="580" w:lineRule="exact"/>
        <w:jc w:val="center"/>
        <w:textAlignment w:val="auto"/>
        <w:rPr>
          <w:rFonts w:hint="eastAsia" w:ascii="方正小标宋简体" w:hAnsi="方正小标宋简体" w:eastAsia="方正小标宋简体" w:cs="方正小标宋简体"/>
          <w:color w:val="auto"/>
          <w:sz w:val="44"/>
          <w:szCs w:val="44"/>
          <w:highlight w:val="none"/>
        </w:rPr>
      </w:pPr>
      <w:r>
        <w:rPr>
          <w:rFonts w:hint="eastAsia" w:ascii="方正小标宋简体" w:hAnsi="方正小标宋简体" w:eastAsia="方正小标宋简体" w:cs="方正小标宋简体"/>
          <w:color w:val="auto"/>
          <w:sz w:val="44"/>
          <w:szCs w:val="44"/>
          <w:highlight w:val="none"/>
        </w:rPr>
        <w:t>项目实施细则</w:t>
      </w:r>
    </w:p>
    <w:p>
      <w:pPr>
        <w:rPr>
          <w:color w:val="auto"/>
          <w:highlight w:val="none"/>
        </w:rPr>
      </w:pPr>
    </w:p>
    <w:p>
      <w:pPr>
        <w:pStyle w:val="4"/>
        <w:keepNext w:val="0"/>
        <w:keepLines w:val="0"/>
        <w:pageBreakBefore w:val="0"/>
        <w:widowControl w:val="0"/>
        <w:numPr>
          <w:ilvl w:val="0"/>
          <w:numId w:val="2"/>
        </w:numPr>
        <w:kinsoku w:val="0"/>
        <w:wordWrap/>
        <w:overflowPunct w:val="0"/>
        <w:topLinePunct w:val="0"/>
        <w:bidi w:val="0"/>
        <w:snapToGrid/>
        <w:spacing w:line="580" w:lineRule="exact"/>
        <w:ind w:left="0" w:firstLine="640" w:firstLineChars="200"/>
        <w:jc w:val="both"/>
        <w:textAlignment w:val="auto"/>
        <w:rPr>
          <w:rFonts w:hint="default" w:ascii="Times New Roman" w:hAnsi="Times New Roman" w:eastAsia="黑体"/>
          <w:color w:val="auto"/>
          <w:spacing w:val="2"/>
          <w:sz w:val="32"/>
          <w:szCs w:val="32"/>
          <w:highlight w:val="none"/>
        </w:rPr>
      </w:pPr>
      <w:r>
        <w:rPr>
          <w:rFonts w:hint="default" w:ascii="Times New Roman" w:hAnsi="Times New Roman"/>
          <w:color w:val="auto"/>
          <w:sz w:val="32"/>
          <w:szCs w:val="32"/>
          <w:highlight w:val="none"/>
        </w:rPr>
        <w:t xml:space="preserve"> 本实施细则所称的科普示范工程专题项目，是指鼓励东莞市内各镇（街道、园区）、社区（村）、企事业单位通过创建东莞市科普示范镇（街道、园区），科普示范社区，科普教育示范基地，科普教育示范学校</w:t>
      </w:r>
      <w:r>
        <w:rPr>
          <w:rFonts w:ascii="Times New Roman" w:hAnsi="Times New Roman"/>
          <w:color w:val="auto"/>
          <w:sz w:val="32"/>
          <w:szCs w:val="32"/>
          <w:highlight w:val="none"/>
        </w:rPr>
        <w:t>，</w:t>
      </w:r>
      <w:r>
        <w:rPr>
          <w:rFonts w:hint="default" w:ascii="Times New Roman" w:hAnsi="Times New Roman"/>
          <w:color w:val="auto"/>
          <w:sz w:val="32"/>
          <w:szCs w:val="32"/>
          <w:highlight w:val="none"/>
        </w:rPr>
        <w:t>国家级、省级科普阵地</w:t>
      </w:r>
      <w:r>
        <w:rPr>
          <w:rFonts w:ascii="Times New Roman" w:hAnsi="Times New Roman"/>
          <w:color w:val="auto"/>
          <w:sz w:val="32"/>
          <w:szCs w:val="32"/>
          <w:highlight w:val="none"/>
        </w:rPr>
        <w:t>等称号，</w:t>
      </w:r>
      <w:r>
        <w:rPr>
          <w:rFonts w:hint="default" w:ascii="Times New Roman" w:hAnsi="Times New Roman"/>
          <w:color w:val="auto"/>
          <w:sz w:val="32"/>
          <w:szCs w:val="32"/>
          <w:highlight w:val="none"/>
        </w:rPr>
        <w:t>以提升科普工作能力，服务全民科学素质提升的项目。</w:t>
      </w:r>
    </w:p>
    <w:p>
      <w:pPr>
        <w:pStyle w:val="4"/>
        <w:keepNext w:val="0"/>
        <w:keepLines w:val="0"/>
        <w:pageBreakBefore w:val="0"/>
        <w:widowControl w:val="0"/>
        <w:tabs>
          <w:tab w:val="left" w:pos="1701"/>
        </w:tabs>
        <w:kinsoku w:val="0"/>
        <w:wordWrap/>
        <w:overflowPunct w:val="0"/>
        <w:topLinePunct w:val="0"/>
        <w:bidi w:val="0"/>
        <w:snapToGrid/>
        <w:spacing w:line="580" w:lineRule="exact"/>
        <w:ind w:left="0" w:firstLine="648" w:firstLineChars="200"/>
        <w:textAlignment w:val="auto"/>
        <w:rPr>
          <w:rFonts w:hint="default" w:ascii="Times New Roman" w:hAnsi="Times New Roman"/>
          <w:color w:val="auto"/>
          <w:sz w:val="32"/>
          <w:szCs w:val="32"/>
          <w:highlight w:val="none"/>
        </w:rPr>
      </w:pPr>
      <w:r>
        <w:rPr>
          <w:rFonts w:hint="default" w:ascii="Times New Roman" w:hAnsi="Times New Roman" w:eastAsia="黑体"/>
          <w:color w:val="auto"/>
          <w:spacing w:val="2"/>
          <w:sz w:val="32"/>
          <w:szCs w:val="32"/>
          <w:highlight w:val="none"/>
        </w:rPr>
        <w:t>第</w:t>
      </w:r>
      <w:r>
        <w:rPr>
          <w:rFonts w:hint="default" w:ascii="Times New Roman" w:hAnsi="Times New Roman" w:eastAsia="黑体"/>
          <w:color w:val="auto"/>
          <w:sz w:val="32"/>
          <w:szCs w:val="32"/>
          <w:highlight w:val="none"/>
        </w:rPr>
        <w:t xml:space="preserve">二条  </w:t>
      </w:r>
      <w:r>
        <w:rPr>
          <w:rFonts w:hint="default" w:ascii="Times New Roman" w:hAnsi="Times New Roman"/>
          <w:color w:val="auto"/>
          <w:sz w:val="32"/>
          <w:szCs w:val="32"/>
          <w:highlight w:val="none"/>
        </w:rPr>
        <w:t>科普示范工程专题</w:t>
      </w:r>
      <w:r>
        <w:rPr>
          <w:rFonts w:hint="default" w:ascii="Times New Roman" w:hAnsi="Times New Roman"/>
          <w:color w:val="auto"/>
          <w:spacing w:val="2"/>
          <w:sz w:val="32"/>
          <w:szCs w:val="32"/>
          <w:highlight w:val="none"/>
        </w:rPr>
        <w:t>扶</w:t>
      </w:r>
      <w:r>
        <w:rPr>
          <w:rFonts w:hint="default" w:ascii="Times New Roman" w:hAnsi="Times New Roman"/>
          <w:color w:val="auto"/>
          <w:sz w:val="32"/>
          <w:szCs w:val="32"/>
          <w:highlight w:val="none"/>
        </w:rPr>
        <w:t>持的项</w:t>
      </w:r>
      <w:r>
        <w:rPr>
          <w:rFonts w:hint="default" w:ascii="Times New Roman" w:hAnsi="Times New Roman"/>
          <w:color w:val="auto"/>
          <w:spacing w:val="2"/>
          <w:sz w:val="32"/>
          <w:szCs w:val="32"/>
          <w:highlight w:val="none"/>
        </w:rPr>
        <w:t>目</w:t>
      </w:r>
      <w:r>
        <w:rPr>
          <w:rFonts w:hint="default" w:ascii="Times New Roman" w:hAnsi="Times New Roman"/>
          <w:color w:val="auto"/>
          <w:sz w:val="32"/>
          <w:szCs w:val="32"/>
          <w:highlight w:val="none"/>
        </w:rPr>
        <w:t>范围</w:t>
      </w:r>
    </w:p>
    <w:p>
      <w:pPr>
        <w:pStyle w:val="4"/>
        <w:keepNext w:val="0"/>
        <w:keepLines w:val="0"/>
        <w:pageBreakBefore w:val="0"/>
        <w:widowControl w:val="0"/>
        <w:kinsoku w:val="0"/>
        <w:wordWrap/>
        <w:overflowPunct w:val="0"/>
        <w:topLinePunct w:val="0"/>
        <w:bidi w:val="0"/>
        <w:snapToGrid/>
        <w:spacing w:line="580" w:lineRule="exact"/>
        <w:ind w:left="0" w:firstLine="648" w:firstLineChars="200"/>
        <w:jc w:val="both"/>
        <w:textAlignment w:val="auto"/>
        <w:rPr>
          <w:rFonts w:hint="default" w:ascii="Times New Roman" w:hAnsi="Times New Roman" w:eastAsia="楷体_GB2312"/>
          <w:color w:val="auto"/>
          <w:sz w:val="32"/>
          <w:szCs w:val="32"/>
          <w:highlight w:val="none"/>
        </w:rPr>
      </w:pPr>
      <w:r>
        <w:rPr>
          <w:rFonts w:cs="仿宋_GB2312"/>
          <w:color w:val="auto"/>
          <w:spacing w:val="2"/>
          <w:sz w:val="32"/>
          <w:szCs w:val="32"/>
          <w:highlight w:val="none"/>
        </w:rPr>
        <w:t>（</w:t>
      </w:r>
      <w:r>
        <w:rPr>
          <w:rFonts w:cs="仿宋_GB2312"/>
          <w:color w:val="auto"/>
          <w:sz w:val="32"/>
          <w:szCs w:val="32"/>
          <w:highlight w:val="none"/>
        </w:rPr>
        <w:t>一）</w:t>
      </w:r>
      <w:r>
        <w:rPr>
          <w:rFonts w:hint="default" w:ascii="Times New Roman" w:hAnsi="Times New Roman"/>
          <w:color w:val="auto"/>
          <w:sz w:val="32"/>
          <w:szCs w:val="32"/>
          <w:highlight w:val="none"/>
        </w:rPr>
        <w:t>东莞市科普示范镇（街道、园区）</w:t>
      </w:r>
    </w:p>
    <w:p>
      <w:pPr>
        <w:pStyle w:val="4"/>
        <w:keepNext w:val="0"/>
        <w:keepLines w:val="0"/>
        <w:pageBreakBefore w:val="0"/>
        <w:widowControl w:val="0"/>
        <w:kinsoku w:val="0"/>
        <w:wordWrap/>
        <w:overflowPunct w:val="0"/>
        <w:topLinePunct w:val="0"/>
        <w:bidi w:val="0"/>
        <w:snapToGrid/>
        <w:spacing w:line="580" w:lineRule="exact"/>
        <w:ind w:left="0" w:firstLine="608" w:firstLineChars="200"/>
        <w:jc w:val="both"/>
        <w:textAlignment w:val="auto"/>
        <w:rPr>
          <w:rFonts w:hint="default" w:ascii="Times New Roman" w:hAnsi="Times New Roman"/>
          <w:strike/>
          <w:color w:val="auto"/>
          <w:sz w:val="32"/>
          <w:szCs w:val="32"/>
          <w:highlight w:val="none"/>
        </w:rPr>
      </w:pPr>
      <w:r>
        <w:rPr>
          <w:rFonts w:hint="default" w:ascii="Times New Roman" w:hAnsi="Times New Roman"/>
          <w:color w:val="auto"/>
          <w:w w:val="95"/>
          <w:sz w:val="32"/>
          <w:szCs w:val="32"/>
          <w:highlight w:val="none"/>
        </w:rPr>
        <w:t>支持我市</w:t>
      </w:r>
      <w:r>
        <w:rPr>
          <w:rFonts w:hint="default" w:ascii="Times New Roman" w:hAnsi="Times New Roman"/>
          <w:color w:val="auto"/>
          <w:sz w:val="32"/>
          <w:szCs w:val="32"/>
          <w:highlight w:val="none"/>
        </w:rPr>
        <w:t>各镇（街道、园区）创建东莞市</w:t>
      </w:r>
      <w:r>
        <w:rPr>
          <w:rFonts w:hint="default" w:ascii="Times New Roman" w:hAnsi="Times New Roman"/>
          <w:color w:val="auto"/>
          <w:w w:val="95"/>
          <w:sz w:val="32"/>
          <w:szCs w:val="32"/>
          <w:highlight w:val="none"/>
        </w:rPr>
        <w:t>科普示范镇</w:t>
      </w:r>
      <w:r>
        <w:rPr>
          <w:rFonts w:hint="default" w:ascii="Times New Roman" w:hAnsi="Times New Roman"/>
          <w:color w:val="auto"/>
          <w:sz w:val="32"/>
          <w:szCs w:val="32"/>
          <w:highlight w:val="none"/>
        </w:rPr>
        <w:t>（街道、园区）。</w:t>
      </w:r>
    </w:p>
    <w:p>
      <w:pPr>
        <w:pStyle w:val="4"/>
        <w:keepNext w:val="0"/>
        <w:keepLines w:val="0"/>
        <w:pageBreakBefore w:val="0"/>
        <w:widowControl w:val="0"/>
        <w:kinsoku w:val="0"/>
        <w:wordWrap/>
        <w:overflowPunct w:val="0"/>
        <w:topLinePunct w:val="0"/>
        <w:bidi w:val="0"/>
        <w:snapToGrid/>
        <w:spacing w:line="580" w:lineRule="exact"/>
        <w:ind w:left="0" w:firstLine="608" w:firstLineChars="200"/>
        <w:jc w:val="both"/>
        <w:textAlignment w:val="auto"/>
        <w:rPr>
          <w:rFonts w:hint="default" w:ascii="Times New Roman" w:hAnsi="Times New Roman"/>
          <w:color w:val="auto"/>
          <w:w w:val="95"/>
          <w:sz w:val="32"/>
          <w:szCs w:val="32"/>
          <w:highlight w:val="none"/>
        </w:rPr>
      </w:pPr>
      <w:r>
        <w:rPr>
          <w:rFonts w:hint="default" w:ascii="Times New Roman" w:hAnsi="Times New Roman"/>
          <w:color w:val="auto"/>
          <w:w w:val="95"/>
          <w:sz w:val="32"/>
          <w:szCs w:val="32"/>
          <w:highlight w:val="none"/>
        </w:rPr>
        <w:t>（二）东莞市科普示范社区</w:t>
      </w:r>
    </w:p>
    <w:p>
      <w:pPr>
        <w:pStyle w:val="4"/>
        <w:keepNext w:val="0"/>
        <w:keepLines w:val="0"/>
        <w:pageBreakBefore w:val="0"/>
        <w:widowControl w:val="0"/>
        <w:kinsoku w:val="0"/>
        <w:wordWrap/>
        <w:overflowPunct w:val="0"/>
        <w:topLinePunct w:val="0"/>
        <w:bidi w:val="0"/>
        <w:snapToGrid/>
        <w:spacing w:line="580" w:lineRule="exact"/>
        <w:ind w:left="0" w:firstLine="608" w:firstLineChars="200"/>
        <w:jc w:val="both"/>
        <w:textAlignment w:val="auto"/>
        <w:rPr>
          <w:rFonts w:hint="default" w:ascii="Times New Roman" w:hAnsi="Times New Roman"/>
          <w:color w:val="auto"/>
          <w:w w:val="95"/>
          <w:sz w:val="32"/>
          <w:szCs w:val="32"/>
          <w:highlight w:val="none"/>
        </w:rPr>
      </w:pPr>
      <w:r>
        <w:rPr>
          <w:rFonts w:hint="default" w:ascii="Times New Roman" w:hAnsi="Times New Roman"/>
          <w:color w:val="auto"/>
          <w:w w:val="95"/>
          <w:sz w:val="32"/>
          <w:szCs w:val="32"/>
          <w:highlight w:val="none"/>
        </w:rPr>
        <w:t>支持我市各社区（村）创建东莞市科普示范社区。</w:t>
      </w:r>
    </w:p>
    <w:p>
      <w:pPr>
        <w:pStyle w:val="4"/>
        <w:keepNext w:val="0"/>
        <w:keepLines w:val="0"/>
        <w:pageBreakBefore w:val="0"/>
        <w:widowControl w:val="0"/>
        <w:kinsoku w:val="0"/>
        <w:wordWrap/>
        <w:overflowPunct w:val="0"/>
        <w:topLinePunct w:val="0"/>
        <w:bidi w:val="0"/>
        <w:snapToGrid/>
        <w:spacing w:line="580" w:lineRule="exact"/>
        <w:ind w:left="0" w:firstLine="608" w:firstLineChars="200"/>
        <w:jc w:val="both"/>
        <w:textAlignment w:val="auto"/>
        <w:rPr>
          <w:rFonts w:hint="default" w:ascii="Times New Roman" w:hAnsi="Times New Roman"/>
          <w:color w:val="auto"/>
          <w:w w:val="95"/>
          <w:sz w:val="32"/>
          <w:szCs w:val="32"/>
          <w:highlight w:val="none"/>
        </w:rPr>
      </w:pPr>
      <w:r>
        <w:rPr>
          <w:rFonts w:hint="default" w:ascii="Times New Roman" w:hAnsi="Times New Roman"/>
          <w:color w:val="auto"/>
          <w:w w:val="95"/>
          <w:sz w:val="32"/>
          <w:szCs w:val="32"/>
          <w:highlight w:val="none"/>
        </w:rPr>
        <w:t>（三）东莞市科普教育示范基地</w:t>
      </w:r>
    </w:p>
    <w:p>
      <w:pPr>
        <w:keepNext w:val="0"/>
        <w:keepLines w:val="0"/>
        <w:pageBreakBefore w:val="0"/>
        <w:widowControl w:val="0"/>
        <w:wordWrap/>
        <w:topLinePunct w:val="0"/>
        <w:bidi w:val="0"/>
        <w:snapToGrid/>
        <w:spacing w:line="580" w:lineRule="exact"/>
        <w:ind w:firstLine="640" w:firstLineChars="200"/>
        <w:textAlignment w:val="auto"/>
        <w:rPr>
          <w:rFonts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支持我市科普教育基地聚焦“科技创新+先进制造”，建设一批符合现代社会发展方向、具有较强示范带动作用的科普教育示范基地。</w:t>
      </w:r>
    </w:p>
    <w:p>
      <w:pPr>
        <w:pStyle w:val="4"/>
        <w:keepNext w:val="0"/>
        <w:keepLines w:val="0"/>
        <w:pageBreakBefore w:val="0"/>
        <w:widowControl w:val="0"/>
        <w:kinsoku w:val="0"/>
        <w:wordWrap/>
        <w:overflowPunct w:val="0"/>
        <w:topLinePunct w:val="0"/>
        <w:bidi w:val="0"/>
        <w:snapToGrid/>
        <w:spacing w:line="580" w:lineRule="exact"/>
        <w:ind w:left="0" w:firstLine="608" w:firstLineChars="200"/>
        <w:jc w:val="both"/>
        <w:textAlignment w:val="auto"/>
        <w:rPr>
          <w:rFonts w:hint="default" w:ascii="Times New Roman" w:hAnsi="Times New Roman"/>
          <w:color w:val="auto"/>
          <w:w w:val="95"/>
          <w:sz w:val="32"/>
          <w:szCs w:val="32"/>
          <w:highlight w:val="none"/>
        </w:rPr>
      </w:pPr>
      <w:r>
        <w:rPr>
          <w:rFonts w:hint="default" w:ascii="Times New Roman" w:hAnsi="Times New Roman"/>
          <w:color w:val="auto"/>
          <w:w w:val="95"/>
          <w:sz w:val="32"/>
          <w:szCs w:val="32"/>
          <w:highlight w:val="none"/>
        </w:rPr>
        <w:t>（四）东莞市科普教育示范学校</w:t>
      </w:r>
    </w:p>
    <w:p>
      <w:pPr>
        <w:keepNext w:val="0"/>
        <w:keepLines w:val="0"/>
        <w:pageBreakBefore w:val="0"/>
        <w:widowControl w:val="0"/>
        <w:wordWrap/>
        <w:topLinePunct w:val="0"/>
        <w:bidi w:val="0"/>
        <w:snapToGrid/>
        <w:spacing w:line="580" w:lineRule="exact"/>
        <w:ind w:firstLine="640"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支持我市中小学校、中专及职校，建设一批全面实施素质教育，重视培养学生的创新精神和实践能力，有科普教育优势项目和丰富的校内外科普教育资源，科普教育特色明显、成绩突出的科普教育示范学校。</w:t>
      </w:r>
    </w:p>
    <w:p>
      <w:pPr>
        <w:pStyle w:val="4"/>
        <w:keepNext w:val="0"/>
        <w:keepLines w:val="0"/>
        <w:pageBreakBefore w:val="0"/>
        <w:widowControl w:val="0"/>
        <w:kinsoku w:val="0"/>
        <w:wordWrap/>
        <w:overflowPunct w:val="0"/>
        <w:topLinePunct w:val="0"/>
        <w:bidi w:val="0"/>
        <w:snapToGrid/>
        <w:spacing w:line="580" w:lineRule="exact"/>
        <w:ind w:left="0" w:firstLine="608" w:firstLineChars="200"/>
        <w:jc w:val="both"/>
        <w:textAlignment w:val="auto"/>
        <w:rPr>
          <w:rFonts w:hint="default" w:ascii="Times New Roman" w:hAnsi="Times New Roman"/>
          <w:color w:val="auto"/>
          <w:w w:val="95"/>
          <w:sz w:val="32"/>
          <w:szCs w:val="32"/>
          <w:highlight w:val="none"/>
        </w:rPr>
      </w:pPr>
      <w:r>
        <w:rPr>
          <w:rFonts w:hint="default" w:ascii="Times New Roman" w:hAnsi="Times New Roman"/>
          <w:color w:val="auto"/>
          <w:w w:val="95"/>
          <w:sz w:val="32"/>
          <w:szCs w:val="32"/>
          <w:highlight w:val="none"/>
        </w:rPr>
        <w:t>（五）国家级、省级科普阵地配套项目</w:t>
      </w:r>
    </w:p>
    <w:p>
      <w:pPr>
        <w:keepNext w:val="0"/>
        <w:keepLines w:val="0"/>
        <w:pageBreakBefore w:val="0"/>
        <w:widowControl w:val="0"/>
        <w:wordWrap/>
        <w:topLinePunct w:val="0"/>
        <w:bidi w:val="0"/>
        <w:snapToGrid/>
        <w:spacing w:line="580" w:lineRule="exact"/>
        <w:ind w:firstLine="640" w:firstLineChars="200"/>
        <w:textAlignment w:val="auto"/>
        <w:rPr>
          <w:rFonts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支持东莞市科普示范镇（街道</w:t>
      </w:r>
      <w:r>
        <w:rPr>
          <w:rFonts w:hint="eastAsia" w:ascii="仿宋_GB2312" w:hAnsi="仿宋_GB2312" w:eastAsia="仿宋_GB2312" w:cs="仿宋_GB2312"/>
          <w:color w:val="auto"/>
          <w:sz w:val="32"/>
          <w:szCs w:val="32"/>
          <w:highlight w:val="none"/>
          <w:lang w:eastAsia="zh-CN"/>
        </w:rPr>
        <w:t>、园区</w:t>
      </w:r>
      <w:r>
        <w:rPr>
          <w:rFonts w:ascii="仿宋_GB2312" w:hAnsi="仿宋_GB2312" w:eastAsia="仿宋_GB2312" w:cs="仿宋_GB2312"/>
          <w:color w:val="auto"/>
          <w:sz w:val="32"/>
          <w:szCs w:val="32"/>
          <w:highlight w:val="none"/>
        </w:rPr>
        <w:t>）创建全国科普示范县（市、区）；支持东莞市科普教育示范基地</w:t>
      </w:r>
      <w:r>
        <w:rPr>
          <w:rFonts w:hint="eastAsia" w:ascii="仿宋_GB2312" w:hAnsi="仿宋_GB2312" w:eastAsia="仿宋_GB2312" w:cs="仿宋_GB2312"/>
          <w:color w:val="auto"/>
          <w:sz w:val="32"/>
          <w:szCs w:val="32"/>
          <w:highlight w:val="none"/>
        </w:rPr>
        <w:t>、东莞市科普教育示范学校</w:t>
      </w:r>
      <w:r>
        <w:rPr>
          <w:rFonts w:ascii="仿宋_GB2312" w:hAnsi="仿宋_GB2312" w:eastAsia="仿宋_GB2312" w:cs="仿宋_GB2312"/>
          <w:color w:val="auto"/>
          <w:sz w:val="32"/>
          <w:szCs w:val="32"/>
          <w:highlight w:val="none"/>
        </w:rPr>
        <w:t>创建全国、省科普教育基地。</w:t>
      </w:r>
    </w:p>
    <w:p>
      <w:pPr>
        <w:pStyle w:val="4"/>
        <w:keepNext w:val="0"/>
        <w:keepLines w:val="0"/>
        <w:pageBreakBefore w:val="0"/>
        <w:widowControl w:val="0"/>
        <w:tabs>
          <w:tab w:val="left" w:pos="1701"/>
        </w:tabs>
        <w:kinsoku w:val="0"/>
        <w:wordWrap/>
        <w:overflowPunct w:val="0"/>
        <w:topLinePunct w:val="0"/>
        <w:bidi w:val="0"/>
        <w:snapToGrid/>
        <w:spacing w:line="580" w:lineRule="exact"/>
        <w:ind w:left="0" w:firstLine="648" w:firstLineChars="200"/>
        <w:textAlignment w:val="auto"/>
        <w:rPr>
          <w:rFonts w:hint="eastAsia" w:ascii="仿宋_GB2312" w:hAnsi="仿宋_GB2312" w:eastAsia="仿宋_GB2312" w:cs="仿宋_GB2312"/>
          <w:color w:val="auto"/>
          <w:spacing w:val="0"/>
          <w:w w:val="100"/>
          <w:sz w:val="32"/>
          <w:szCs w:val="32"/>
          <w:highlight w:val="none"/>
        </w:rPr>
      </w:pPr>
      <w:r>
        <w:rPr>
          <w:rFonts w:hint="default" w:ascii="Times New Roman" w:hAnsi="Times New Roman" w:eastAsia="黑体"/>
          <w:color w:val="auto"/>
          <w:spacing w:val="2"/>
          <w:sz w:val="32"/>
          <w:szCs w:val="32"/>
          <w:highlight w:val="none"/>
        </w:rPr>
        <w:t xml:space="preserve">第三条  </w:t>
      </w:r>
      <w:r>
        <w:rPr>
          <w:rFonts w:hint="eastAsia" w:ascii="仿宋_GB2312" w:hAnsi="仿宋_GB2312" w:eastAsia="仿宋_GB2312" w:cs="仿宋_GB2312"/>
          <w:color w:val="auto"/>
          <w:spacing w:val="0"/>
          <w:w w:val="100"/>
          <w:sz w:val="32"/>
          <w:szCs w:val="32"/>
          <w:highlight w:val="none"/>
        </w:rPr>
        <w:t>申报条件</w:t>
      </w:r>
    </w:p>
    <w:p>
      <w:pPr>
        <w:pStyle w:val="4"/>
        <w:keepNext w:val="0"/>
        <w:keepLines w:val="0"/>
        <w:pageBreakBefore w:val="0"/>
        <w:widowControl w:val="0"/>
        <w:kinsoku w:val="0"/>
        <w:wordWrap/>
        <w:overflowPunct w:val="0"/>
        <w:topLinePunct w:val="0"/>
        <w:bidi w:val="0"/>
        <w:snapToGrid/>
        <w:spacing w:line="580" w:lineRule="exact"/>
        <w:ind w:left="0" w:firstLine="640" w:firstLineChars="200"/>
        <w:jc w:val="both"/>
        <w:textAlignment w:val="auto"/>
        <w:rPr>
          <w:rFonts w:hint="eastAsia" w:ascii="仿宋_GB2312" w:hAnsi="仿宋_GB2312" w:eastAsia="仿宋_GB2312" w:cs="仿宋_GB2312"/>
          <w:color w:val="auto"/>
          <w:spacing w:val="0"/>
          <w:w w:val="100"/>
          <w:sz w:val="32"/>
          <w:szCs w:val="32"/>
          <w:highlight w:val="none"/>
        </w:rPr>
      </w:pPr>
      <w:r>
        <w:rPr>
          <w:rFonts w:hint="eastAsia" w:ascii="仿宋_GB2312" w:hAnsi="仿宋_GB2312" w:eastAsia="仿宋_GB2312" w:cs="仿宋_GB2312"/>
          <w:color w:val="auto"/>
          <w:spacing w:val="0"/>
          <w:w w:val="100"/>
          <w:sz w:val="32"/>
          <w:szCs w:val="32"/>
          <w:highlight w:val="none"/>
        </w:rPr>
        <w:t>（一）东莞市科普示范镇（街道</w:t>
      </w:r>
      <w:r>
        <w:rPr>
          <w:rFonts w:hint="eastAsia" w:cs="仿宋_GB2312"/>
          <w:color w:val="auto"/>
          <w:spacing w:val="0"/>
          <w:w w:val="100"/>
          <w:sz w:val="32"/>
          <w:szCs w:val="32"/>
          <w:highlight w:val="none"/>
          <w:lang w:eastAsia="zh-CN"/>
        </w:rPr>
        <w:t>、园区</w:t>
      </w:r>
      <w:r>
        <w:rPr>
          <w:rFonts w:hint="eastAsia" w:ascii="仿宋_GB2312" w:hAnsi="仿宋_GB2312" w:eastAsia="仿宋_GB2312" w:cs="仿宋_GB2312"/>
          <w:color w:val="auto"/>
          <w:spacing w:val="0"/>
          <w:w w:val="100"/>
          <w:sz w:val="32"/>
          <w:szCs w:val="32"/>
          <w:highlight w:val="none"/>
        </w:rPr>
        <w:t>）的申报条件</w:t>
      </w:r>
    </w:p>
    <w:p>
      <w:pPr>
        <w:pStyle w:val="4"/>
        <w:keepNext w:val="0"/>
        <w:keepLines w:val="0"/>
        <w:pageBreakBefore w:val="0"/>
        <w:widowControl w:val="0"/>
        <w:kinsoku w:val="0"/>
        <w:wordWrap/>
        <w:overflowPunct w:val="0"/>
        <w:topLinePunct w:val="0"/>
        <w:bidi w:val="0"/>
        <w:snapToGrid/>
        <w:spacing w:line="580" w:lineRule="exact"/>
        <w:ind w:left="0" w:firstLine="640" w:firstLineChars="200"/>
        <w:jc w:val="both"/>
        <w:textAlignment w:val="auto"/>
        <w:rPr>
          <w:rFonts w:hint="eastAsia" w:ascii="仿宋_GB2312" w:hAnsi="仿宋_GB2312" w:eastAsia="仿宋_GB2312" w:cs="仿宋_GB2312"/>
          <w:color w:val="auto"/>
          <w:spacing w:val="0"/>
          <w:w w:val="100"/>
          <w:sz w:val="32"/>
          <w:szCs w:val="32"/>
          <w:highlight w:val="none"/>
        </w:rPr>
      </w:pPr>
      <w:r>
        <w:rPr>
          <w:rFonts w:hint="eastAsia" w:ascii="仿宋_GB2312" w:hAnsi="仿宋_GB2312" w:eastAsia="仿宋_GB2312" w:cs="仿宋_GB2312"/>
          <w:color w:val="auto"/>
          <w:spacing w:val="0"/>
          <w:w w:val="100"/>
          <w:sz w:val="32"/>
          <w:szCs w:val="32"/>
          <w:highlight w:val="none"/>
        </w:rPr>
        <w:t>1. 申报对象为东莞市辖区内的镇人民政府、街道办事处、园区管委会。</w:t>
      </w:r>
    </w:p>
    <w:p>
      <w:pPr>
        <w:keepNext w:val="0"/>
        <w:keepLines w:val="0"/>
        <w:pageBreakBefore w:val="0"/>
        <w:widowControl w:val="0"/>
        <w:wordWrap/>
        <w:topLinePunct w:val="0"/>
        <w:bidi w:val="0"/>
        <w:snapToGrid/>
        <w:spacing w:line="580" w:lineRule="exact"/>
        <w:ind w:firstLine="640" w:firstLineChars="200"/>
        <w:jc w:val="both"/>
        <w:textAlignment w:val="auto"/>
        <w:rPr>
          <w:rFonts w:hint="eastAsia" w:ascii="仿宋_GB2312" w:hAnsi="仿宋_GB2312" w:eastAsia="仿宋_GB2312" w:cs="仿宋_GB2312"/>
          <w:color w:val="auto"/>
          <w:spacing w:val="0"/>
          <w:w w:val="100"/>
          <w:sz w:val="32"/>
          <w:szCs w:val="32"/>
          <w:highlight w:val="none"/>
        </w:rPr>
      </w:pPr>
      <w:r>
        <w:rPr>
          <w:rFonts w:hint="eastAsia" w:ascii="仿宋_GB2312" w:hAnsi="仿宋_GB2312" w:eastAsia="仿宋_GB2312" w:cs="仿宋_GB2312"/>
          <w:color w:val="auto"/>
          <w:spacing w:val="0"/>
          <w:w w:val="100"/>
          <w:sz w:val="32"/>
          <w:szCs w:val="32"/>
          <w:highlight w:val="none"/>
        </w:rPr>
        <w:t>2. 党委和政府重视公民科学素质建设</w:t>
      </w:r>
    </w:p>
    <w:p>
      <w:pPr>
        <w:keepNext w:val="0"/>
        <w:keepLines w:val="0"/>
        <w:pageBreakBefore w:val="0"/>
        <w:widowControl w:val="0"/>
        <w:wordWrap/>
        <w:topLinePunct w:val="0"/>
        <w:bidi w:val="0"/>
        <w:snapToGrid/>
        <w:spacing w:line="580" w:lineRule="exact"/>
        <w:ind w:firstLine="640" w:firstLineChars="200"/>
        <w:jc w:val="both"/>
        <w:textAlignment w:val="auto"/>
        <w:rPr>
          <w:rFonts w:hint="eastAsia" w:ascii="仿宋_GB2312" w:hAnsi="仿宋_GB2312" w:eastAsia="仿宋_GB2312" w:cs="仿宋_GB2312"/>
          <w:color w:val="auto"/>
          <w:spacing w:val="0"/>
          <w:w w:val="100"/>
          <w:sz w:val="32"/>
          <w:szCs w:val="32"/>
          <w:highlight w:val="none"/>
          <w:shd w:val="clear" w:color="auto" w:fill="FFFFFF"/>
        </w:rPr>
      </w:pPr>
      <w:r>
        <w:rPr>
          <w:rFonts w:hint="eastAsia" w:ascii="仿宋_GB2312" w:hAnsi="仿宋_GB2312" w:eastAsia="仿宋_GB2312" w:cs="仿宋_GB2312"/>
          <w:color w:val="auto"/>
          <w:spacing w:val="0"/>
          <w:w w:val="100"/>
          <w:sz w:val="32"/>
          <w:szCs w:val="32"/>
          <w:highlight w:val="none"/>
        </w:rPr>
        <w:t>（1）</w:t>
      </w:r>
      <w:r>
        <w:rPr>
          <w:rFonts w:hint="eastAsia" w:ascii="仿宋_GB2312" w:hAnsi="仿宋_GB2312" w:eastAsia="仿宋_GB2312" w:cs="仿宋_GB2312"/>
          <w:color w:val="auto"/>
          <w:spacing w:val="0"/>
          <w:w w:val="100"/>
          <w:sz w:val="32"/>
          <w:szCs w:val="32"/>
          <w:highlight w:val="none"/>
          <w:shd w:val="clear" w:color="auto" w:fill="FFFFFF"/>
        </w:rPr>
        <w:t>将科学素质建设纳入当地经济社会发展总体规划及精神文明建设规划；（2）建立由党委、政府领导班子成员牵头的全民科学素质工作领导机制，建立动员社会力量参与实施《纲要》和开展科普工作的有效机制；（3）党委、政府负责同志积极参加科普活动，每年听取工作汇报，研究解决问题，营造良好的科普工作环境和条件；（4）将实施科普工作纳入党政领导机关目标责任考核体系，与经济社会发展其他指标同考核、同奖惩；（5）建立应急科普工作机制，加强应急科普工作。</w:t>
      </w:r>
    </w:p>
    <w:p>
      <w:pPr>
        <w:keepNext w:val="0"/>
        <w:keepLines w:val="0"/>
        <w:pageBreakBefore w:val="0"/>
        <w:widowControl w:val="0"/>
        <w:wordWrap/>
        <w:topLinePunct w:val="0"/>
        <w:bidi w:val="0"/>
        <w:snapToGrid/>
        <w:spacing w:line="580" w:lineRule="exact"/>
        <w:ind w:firstLine="640" w:firstLineChars="200"/>
        <w:jc w:val="both"/>
        <w:textAlignment w:val="auto"/>
        <w:rPr>
          <w:rFonts w:hint="eastAsia" w:ascii="仿宋_GB2312" w:hAnsi="仿宋_GB2312" w:eastAsia="仿宋_GB2312" w:cs="仿宋_GB2312"/>
          <w:color w:val="auto"/>
          <w:spacing w:val="0"/>
          <w:w w:val="100"/>
          <w:sz w:val="32"/>
          <w:szCs w:val="32"/>
          <w:highlight w:val="none"/>
        </w:rPr>
      </w:pPr>
      <w:r>
        <w:rPr>
          <w:rFonts w:hint="eastAsia" w:ascii="仿宋_GB2312" w:hAnsi="仿宋_GB2312" w:eastAsia="仿宋_GB2312" w:cs="仿宋_GB2312"/>
          <w:color w:val="auto"/>
          <w:spacing w:val="0"/>
          <w:w w:val="100"/>
          <w:sz w:val="32"/>
          <w:szCs w:val="32"/>
          <w:highlight w:val="none"/>
        </w:rPr>
        <w:t>3. 组织机构健全</w:t>
      </w:r>
    </w:p>
    <w:p>
      <w:pPr>
        <w:keepNext w:val="0"/>
        <w:keepLines w:val="0"/>
        <w:pageBreakBefore w:val="0"/>
        <w:widowControl w:val="0"/>
        <w:wordWrap/>
        <w:topLinePunct w:val="0"/>
        <w:bidi w:val="0"/>
        <w:snapToGrid/>
        <w:spacing w:line="580" w:lineRule="exact"/>
        <w:ind w:firstLine="640" w:firstLineChars="200"/>
        <w:jc w:val="both"/>
        <w:textAlignment w:val="auto"/>
        <w:rPr>
          <w:rFonts w:hint="eastAsia" w:ascii="仿宋_GB2312" w:hAnsi="仿宋_GB2312" w:eastAsia="仿宋_GB2312" w:cs="仿宋_GB2312"/>
          <w:color w:val="auto"/>
          <w:spacing w:val="0"/>
          <w:w w:val="100"/>
          <w:sz w:val="32"/>
          <w:szCs w:val="32"/>
          <w:highlight w:val="none"/>
        </w:rPr>
      </w:pPr>
      <w:r>
        <w:rPr>
          <w:rFonts w:hint="eastAsia" w:ascii="仿宋_GB2312" w:hAnsi="仿宋_GB2312" w:eastAsia="仿宋_GB2312" w:cs="仿宋_GB2312"/>
          <w:color w:val="auto"/>
          <w:spacing w:val="0"/>
          <w:w w:val="100"/>
          <w:sz w:val="32"/>
          <w:szCs w:val="32"/>
          <w:highlight w:val="none"/>
        </w:rPr>
        <w:t>（1）有镇街（园区）科协组织，镇街（园区）主要领导或分管科协工作领导主抓科普工作，有指定部门负责镇街（园区）全民科学素质建设工作，有至少１名专职科普工作人员</w:t>
      </w:r>
      <w:r>
        <w:rPr>
          <w:rFonts w:hint="eastAsia" w:ascii="仿宋_GB2312" w:hAnsi="仿宋_GB2312" w:eastAsia="仿宋_GB2312" w:cs="仿宋_GB2312"/>
          <w:color w:val="auto"/>
          <w:spacing w:val="0"/>
          <w:w w:val="100"/>
          <w:sz w:val="32"/>
          <w:szCs w:val="32"/>
          <w:highlight w:val="none"/>
          <w:shd w:val="clear" w:color="auto" w:fill="FFFFFF"/>
        </w:rPr>
        <w:t>；</w:t>
      </w:r>
      <w:r>
        <w:rPr>
          <w:rFonts w:hint="eastAsia" w:ascii="仿宋_GB2312" w:hAnsi="仿宋_GB2312" w:eastAsia="仿宋_GB2312" w:cs="仿宋_GB2312"/>
          <w:color w:val="auto"/>
          <w:spacing w:val="0"/>
          <w:w w:val="100"/>
          <w:sz w:val="32"/>
          <w:szCs w:val="32"/>
          <w:highlight w:val="none"/>
        </w:rPr>
        <w:t>（2）辖区内每所中小学合理配备专兼职科学教师或科技辅导员</w:t>
      </w:r>
      <w:r>
        <w:rPr>
          <w:rFonts w:hint="eastAsia" w:ascii="仿宋_GB2312" w:hAnsi="仿宋_GB2312" w:eastAsia="仿宋_GB2312" w:cs="仿宋_GB2312"/>
          <w:color w:val="auto"/>
          <w:spacing w:val="0"/>
          <w:w w:val="100"/>
          <w:sz w:val="32"/>
          <w:szCs w:val="32"/>
          <w:highlight w:val="none"/>
          <w:shd w:val="clear" w:color="auto" w:fill="FFFFFF"/>
        </w:rPr>
        <w:t>；</w:t>
      </w:r>
      <w:r>
        <w:rPr>
          <w:rFonts w:hint="eastAsia" w:ascii="仿宋_GB2312" w:hAnsi="仿宋_GB2312" w:eastAsia="仿宋_GB2312" w:cs="仿宋_GB2312"/>
          <w:color w:val="auto"/>
          <w:spacing w:val="0"/>
          <w:w w:val="100"/>
          <w:sz w:val="32"/>
          <w:szCs w:val="32"/>
          <w:highlight w:val="none"/>
        </w:rPr>
        <w:t xml:space="preserve">（3）有成立镇街（园区）科技志愿服务队伍并在科技志愿服务信息平台注册，注册科技志愿者人数不少于1000人，经常开展科技志愿服务，助力新时代文明实践中心建设效果明显。 </w:t>
      </w:r>
    </w:p>
    <w:p>
      <w:pPr>
        <w:keepNext w:val="0"/>
        <w:keepLines w:val="0"/>
        <w:pageBreakBefore w:val="0"/>
        <w:widowControl w:val="0"/>
        <w:wordWrap/>
        <w:topLinePunct w:val="0"/>
        <w:bidi w:val="0"/>
        <w:snapToGrid/>
        <w:spacing w:line="580" w:lineRule="exact"/>
        <w:ind w:firstLine="640" w:firstLineChars="200"/>
        <w:jc w:val="both"/>
        <w:textAlignment w:val="auto"/>
        <w:rPr>
          <w:rFonts w:hint="eastAsia" w:ascii="仿宋_GB2312" w:hAnsi="仿宋_GB2312" w:eastAsia="仿宋_GB2312" w:cs="仿宋_GB2312"/>
          <w:color w:val="auto"/>
          <w:spacing w:val="0"/>
          <w:w w:val="100"/>
          <w:sz w:val="32"/>
          <w:szCs w:val="32"/>
          <w:highlight w:val="none"/>
        </w:rPr>
      </w:pPr>
      <w:r>
        <w:rPr>
          <w:rFonts w:hint="eastAsia" w:ascii="仿宋_GB2312" w:hAnsi="仿宋_GB2312" w:eastAsia="仿宋_GB2312" w:cs="仿宋_GB2312"/>
          <w:color w:val="auto"/>
          <w:spacing w:val="0"/>
          <w:w w:val="100"/>
          <w:sz w:val="32"/>
          <w:szCs w:val="32"/>
          <w:highlight w:val="none"/>
        </w:rPr>
        <w:t>4. 科普经费保障充分</w:t>
      </w:r>
    </w:p>
    <w:p>
      <w:pPr>
        <w:keepNext w:val="0"/>
        <w:keepLines w:val="0"/>
        <w:pageBreakBefore w:val="0"/>
        <w:widowControl w:val="0"/>
        <w:wordWrap/>
        <w:topLinePunct w:val="0"/>
        <w:bidi w:val="0"/>
        <w:snapToGrid/>
        <w:spacing w:line="580" w:lineRule="exact"/>
        <w:ind w:firstLine="640" w:firstLineChars="200"/>
        <w:jc w:val="both"/>
        <w:textAlignment w:val="auto"/>
        <w:rPr>
          <w:rFonts w:hint="eastAsia" w:ascii="仿宋_GB2312" w:hAnsi="仿宋_GB2312" w:eastAsia="仿宋_GB2312" w:cs="仿宋_GB2312"/>
          <w:strike/>
          <w:color w:val="auto"/>
          <w:spacing w:val="0"/>
          <w:w w:val="100"/>
          <w:sz w:val="32"/>
          <w:szCs w:val="32"/>
          <w:highlight w:val="none"/>
        </w:rPr>
      </w:pPr>
      <w:r>
        <w:rPr>
          <w:rFonts w:hint="eastAsia" w:ascii="仿宋_GB2312" w:hAnsi="仿宋_GB2312" w:eastAsia="仿宋_GB2312" w:cs="仿宋_GB2312"/>
          <w:color w:val="auto"/>
          <w:spacing w:val="0"/>
          <w:w w:val="100"/>
          <w:sz w:val="32"/>
          <w:szCs w:val="32"/>
          <w:highlight w:val="none"/>
        </w:rPr>
        <w:t>科普经费列入同级财政预算，</w:t>
      </w:r>
      <w:bookmarkStart w:id="1" w:name="_Hlk102568636"/>
      <w:r>
        <w:rPr>
          <w:rFonts w:hint="eastAsia" w:ascii="仿宋_GB2312" w:hAnsi="仿宋_GB2312" w:eastAsia="仿宋_GB2312" w:cs="仿宋_GB2312"/>
          <w:color w:val="auto"/>
          <w:spacing w:val="0"/>
          <w:w w:val="100"/>
          <w:sz w:val="32"/>
          <w:szCs w:val="32"/>
          <w:highlight w:val="none"/>
        </w:rPr>
        <w:t>且近三年科普经费投入逐年递增。</w:t>
      </w:r>
      <w:bookmarkEnd w:id="1"/>
    </w:p>
    <w:p>
      <w:pPr>
        <w:pStyle w:val="19"/>
        <w:keepNext w:val="0"/>
        <w:keepLines w:val="0"/>
        <w:pageBreakBefore w:val="0"/>
        <w:widowControl w:val="0"/>
        <w:wordWrap/>
        <w:topLinePunct w:val="0"/>
        <w:bidi w:val="0"/>
        <w:snapToGrid/>
        <w:spacing w:line="580" w:lineRule="exact"/>
        <w:ind w:firstLine="640" w:firstLineChars="200"/>
        <w:jc w:val="both"/>
        <w:textAlignment w:val="auto"/>
        <w:rPr>
          <w:rFonts w:hint="eastAsia" w:ascii="仿宋_GB2312" w:hAnsi="仿宋_GB2312" w:eastAsia="仿宋_GB2312" w:cs="仿宋_GB2312"/>
          <w:color w:val="auto"/>
          <w:spacing w:val="0"/>
          <w:w w:val="100"/>
          <w:sz w:val="32"/>
          <w:szCs w:val="32"/>
          <w:highlight w:val="none"/>
        </w:rPr>
      </w:pPr>
      <w:r>
        <w:rPr>
          <w:rFonts w:hint="eastAsia" w:ascii="仿宋_GB2312" w:hAnsi="仿宋_GB2312" w:eastAsia="仿宋_GB2312" w:cs="仿宋_GB2312"/>
          <w:color w:val="auto"/>
          <w:spacing w:val="0"/>
          <w:w w:val="100"/>
          <w:sz w:val="32"/>
          <w:szCs w:val="32"/>
          <w:highlight w:val="none"/>
        </w:rPr>
        <w:t>5. 基础设施完善</w:t>
      </w:r>
    </w:p>
    <w:p>
      <w:pPr>
        <w:keepNext w:val="0"/>
        <w:keepLines w:val="0"/>
        <w:pageBreakBefore w:val="0"/>
        <w:widowControl w:val="0"/>
        <w:wordWrap/>
        <w:topLinePunct w:val="0"/>
        <w:bidi w:val="0"/>
        <w:snapToGrid/>
        <w:spacing w:line="580" w:lineRule="exact"/>
        <w:ind w:firstLine="640" w:firstLineChars="200"/>
        <w:jc w:val="both"/>
        <w:textAlignment w:val="auto"/>
        <w:rPr>
          <w:rFonts w:hint="eastAsia" w:ascii="仿宋_GB2312" w:hAnsi="仿宋_GB2312" w:eastAsia="仿宋_GB2312" w:cs="仿宋_GB2312"/>
          <w:color w:val="auto"/>
          <w:spacing w:val="0"/>
          <w:w w:val="100"/>
          <w:sz w:val="32"/>
          <w:szCs w:val="32"/>
          <w:highlight w:val="none"/>
        </w:rPr>
      </w:pPr>
      <w:r>
        <w:rPr>
          <w:rFonts w:hint="eastAsia" w:ascii="仿宋_GB2312" w:hAnsi="仿宋_GB2312" w:eastAsia="仿宋_GB2312" w:cs="仿宋_GB2312"/>
          <w:color w:val="auto"/>
          <w:spacing w:val="0"/>
          <w:w w:val="100"/>
          <w:sz w:val="32"/>
          <w:szCs w:val="32"/>
          <w:highlight w:val="none"/>
        </w:rPr>
        <w:t>（1）辖区内有综合性科普活动场所或专业科普场馆，或科普场馆建设纳入当地经济社会发展规划和基础建设计划，积极筹措经费推动科普场馆建设和运营</w:t>
      </w:r>
      <w:r>
        <w:rPr>
          <w:rFonts w:hint="eastAsia" w:ascii="仿宋_GB2312" w:hAnsi="仿宋_GB2312" w:eastAsia="仿宋_GB2312" w:cs="仿宋_GB2312"/>
          <w:color w:val="auto"/>
          <w:spacing w:val="0"/>
          <w:w w:val="100"/>
          <w:sz w:val="32"/>
          <w:szCs w:val="32"/>
          <w:highlight w:val="none"/>
          <w:shd w:val="clear" w:color="auto" w:fill="FFFFFF"/>
        </w:rPr>
        <w:t>；</w:t>
      </w:r>
      <w:r>
        <w:rPr>
          <w:rFonts w:hint="eastAsia" w:ascii="仿宋_GB2312" w:hAnsi="仿宋_GB2312" w:eastAsia="仿宋_GB2312" w:cs="仿宋_GB2312"/>
          <w:color w:val="auto"/>
          <w:spacing w:val="0"/>
          <w:w w:val="100"/>
          <w:sz w:val="32"/>
          <w:szCs w:val="32"/>
          <w:highlight w:val="none"/>
        </w:rPr>
        <w:t>（2）辖区内有市级以上科普教育基地数量不少于5家</w:t>
      </w:r>
      <w:r>
        <w:rPr>
          <w:rFonts w:hint="eastAsia" w:ascii="仿宋_GB2312" w:hAnsi="仿宋_GB2312" w:eastAsia="仿宋_GB2312" w:cs="仿宋_GB2312"/>
          <w:color w:val="auto"/>
          <w:spacing w:val="0"/>
          <w:w w:val="100"/>
          <w:sz w:val="32"/>
          <w:szCs w:val="32"/>
          <w:highlight w:val="none"/>
          <w:shd w:val="clear" w:color="auto" w:fill="FFFFFF"/>
        </w:rPr>
        <w:t>；</w:t>
      </w:r>
      <w:r>
        <w:rPr>
          <w:rFonts w:hint="eastAsia" w:ascii="仿宋_GB2312" w:hAnsi="仿宋_GB2312" w:eastAsia="仿宋_GB2312" w:cs="仿宋_GB2312"/>
          <w:color w:val="auto"/>
          <w:spacing w:val="0"/>
          <w:w w:val="100"/>
          <w:sz w:val="32"/>
          <w:szCs w:val="32"/>
          <w:highlight w:val="none"/>
        </w:rPr>
        <w:t>（3）充分利用各类文化设施、党群活动中心、新时代文明实践中心、社区等拓展科普功能。</w:t>
      </w:r>
    </w:p>
    <w:p>
      <w:pPr>
        <w:keepNext w:val="0"/>
        <w:keepLines w:val="0"/>
        <w:pageBreakBefore w:val="0"/>
        <w:widowControl w:val="0"/>
        <w:wordWrap/>
        <w:topLinePunct w:val="0"/>
        <w:bidi w:val="0"/>
        <w:snapToGrid/>
        <w:spacing w:line="580" w:lineRule="exact"/>
        <w:ind w:firstLine="640" w:firstLineChars="200"/>
        <w:jc w:val="both"/>
        <w:textAlignment w:val="auto"/>
        <w:rPr>
          <w:rFonts w:hint="eastAsia" w:ascii="仿宋_GB2312" w:hAnsi="仿宋_GB2312" w:eastAsia="仿宋_GB2312" w:cs="仿宋_GB2312"/>
          <w:color w:val="auto"/>
          <w:spacing w:val="0"/>
          <w:w w:val="100"/>
          <w:sz w:val="32"/>
          <w:szCs w:val="32"/>
          <w:highlight w:val="none"/>
        </w:rPr>
      </w:pPr>
      <w:r>
        <w:rPr>
          <w:rFonts w:hint="eastAsia" w:ascii="仿宋_GB2312" w:hAnsi="仿宋_GB2312" w:eastAsia="仿宋_GB2312" w:cs="仿宋_GB2312"/>
          <w:color w:val="auto"/>
          <w:spacing w:val="0"/>
          <w:w w:val="100"/>
          <w:sz w:val="32"/>
          <w:szCs w:val="32"/>
          <w:highlight w:val="none"/>
        </w:rPr>
        <w:t>6. 工作成效显著</w:t>
      </w:r>
    </w:p>
    <w:p>
      <w:pPr>
        <w:keepNext w:val="0"/>
        <w:keepLines w:val="0"/>
        <w:pageBreakBefore w:val="0"/>
        <w:widowControl w:val="0"/>
        <w:wordWrap/>
        <w:topLinePunct w:val="0"/>
        <w:bidi w:val="0"/>
        <w:snapToGrid/>
        <w:spacing w:line="580" w:lineRule="exact"/>
        <w:ind w:firstLine="640" w:firstLineChars="200"/>
        <w:jc w:val="both"/>
        <w:textAlignment w:val="auto"/>
        <w:rPr>
          <w:rFonts w:hint="eastAsia" w:ascii="仿宋_GB2312" w:hAnsi="仿宋_GB2312" w:eastAsia="仿宋_GB2312" w:cs="仿宋_GB2312"/>
          <w:color w:val="auto"/>
          <w:spacing w:val="0"/>
          <w:w w:val="100"/>
          <w:sz w:val="32"/>
          <w:szCs w:val="32"/>
          <w:highlight w:val="none"/>
        </w:rPr>
      </w:pPr>
      <w:r>
        <w:rPr>
          <w:rFonts w:hint="eastAsia" w:ascii="仿宋_GB2312" w:hAnsi="仿宋_GB2312" w:eastAsia="仿宋_GB2312" w:cs="仿宋_GB2312"/>
          <w:color w:val="auto"/>
          <w:spacing w:val="0"/>
          <w:w w:val="100"/>
          <w:sz w:val="32"/>
          <w:szCs w:val="32"/>
          <w:highlight w:val="none"/>
        </w:rPr>
        <w:t>（1）全国科普日、科技进步活动月期间有开展科普活动</w:t>
      </w:r>
      <w:r>
        <w:rPr>
          <w:rFonts w:hint="eastAsia" w:ascii="仿宋_GB2312" w:hAnsi="仿宋_GB2312" w:eastAsia="仿宋_GB2312" w:cs="仿宋_GB2312"/>
          <w:color w:val="auto"/>
          <w:spacing w:val="0"/>
          <w:w w:val="100"/>
          <w:sz w:val="32"/>
          <w:szCs w:val="32"/>
          <w:highlight w:val="none"/>
          <w:shd w:val="clear" w:color="auto" w:fill="FFFFFF"/>
        </w:rPr>
        <w:t>；</w:t>
      </w:r>
      <w:r>
        <w:rPr>
          <w:rFonts w:hint="eastAsia" w:ascii="仿宋_GB2312" w:hAnsi="仿宋_GB2312" w:eastAsia="仿宋_GB2312" w:cs="仿宋_GB2312"/>
          <w:color w:val="auto"/>
          <w:spacing w:val="0"/>
          <w:w w:val="100"/>
          <w:sz w:val="32"/>
          <w:szCs w:val="32"/>
          <w:highlight w:val="none"/>
        </w:rPr>
        <w:t>（2）科普工作具有特色并形成本镇（街道、园区）的科普活动品牌</w:t>
      </w:r>
      <w:r>
        <w:rPr>
          <w:rFonts w:hint="eastAsia" w:ascii="仿宋_GB2312" w:hAnsi="仿宋_GB2312" w:eastAsia="仿宋_GB2312" w:cs="仿宋_GB2312"/>
          <w:color w:val="auto"/>
          <w:spacing w:val="0"/>
          <w:w w:val="100"/>
          <w:sz w:val="32"/>
          <w:szCs w:val="32"/>
          <w:highlight w:val="none"/>
          <w:shd w:val="clear" w:color="auto" w:fill="FFFFFF"/>
        </w:rPr>
        <w:t>；</w:t>
      </w:r>
      <w:r>
        <w:rPr>
          <w:rFonts w:hint="eastAsia" w:ascii="仿宋_GB2312" w:hAnsi="仿宋_GB2312" w:eastAsia="仿宋_GB2312" w:cs="仿宋_GB2312"/>
          <w:color w:val="auto"/>
          <w:spacing w:val="0"/>
          <w:w w:val="100"/>
          <w:sz w:val="32"/>
          <w:szCs w:val="32"/>
          <w:highlight w:val="none"/>
        </w:rPr>
        <w:t>（3）科普渠道多样化，充分利用各类综合性科普活动场所、新时代文明实践中心、党群活动中心、社区、街道、学校等开展精准化、多样化科普活动，充分利用大众传媒开展科技传播，建立有稳定的科普宣传渠道，如科普专栏、科普公众号等</w:t>
      </w:r>
      <w:r>
        <w:rPr>
          <w:rFonts w:hint="eastAsia" w:ascii="仿宋_GB2312" w:hAnsi="仿宋_GB2312" w:eastAsia="仿宋_GB2312" w:cs="仿宋_GB2312"/>
          <w:color w:val="auto"/>
          <w:spacing w:val="0"/>
          <w:w w:val="100"/>
          <w:sz w:val="32"/>
          <w:szCs w:val="32"/>
          <w:highlight w:val="none"/>
          <w:shd w:val="clear" w:color="auto" w:fill="FFFFFF"/>
        </w:rPr>
        <w:t>；</w:t>
      </w:r>
      <w:r>
        <w:rPr>
          <w:rFonts w:hint="eastAsia" w:ascii="仿宋_GB2312" w:hAnsi="仿宋_GB2312" w:eastAsia="仿宋_GB2312" w:cs="仿宋_GB2312"/>
          <w:color w:val="auto"/>
          <w:spacing w:val="0"/>
          <w:w w:val="100"/>
          <w:sz w:val="32"/>
          <w:szCs w:val="32"/>
          <w:highlight w:val="none"/>
        </w:rPr>
        <w:t>（4）广泛动员社会各方面力量兴办科普事业或参与科普活动，利用学校等企事业单位、公共场所、科技园区、示范基地等公共资源，面向公众开展科普活动。</w:t>
      </w:r>
    </w:p>
    <w:p>
      <w:pPr>
        <w:pStyle w:val="4"/>
        <w:keepNext w:val="0"/>
        <w:keepLines w:val="0"/>
        <w:pageBreakBefore w:val="0"/>
        <w:widowControl w:val="0"/>
        <w:kinsoku w:val="0"/>
        <w:wordWrap/>
        <w:overflowPunct w:val="0"/>
        <w:topLinePunct w:val="0"/>
        <w:bidi w:val="0"/>
        <w:snapToGrid/>
        <w:spacing w:line="580" w:lineRule="exact"/>
        <w:ind w:left="0" w:firstLine="640" w:firstLineChars="200"/>
        <w:jc w:val="both"/>
        <w:textAlignment w:val="auto"/>
        <w:rPr>
          <w:rFonts w:hint="eastAsia" w:ascii="仿宋_GB2312" w:hAnsi="仿宋_GB2312" w:eastAsia="仿宋_GB2312" w:cs="仿宋_GB2312"/>
          <w:color w:val="auto"/>
          <w:spacing w:val="0"/>
          <w:w w:val="100"/>
          <w:sz w:val="32"/>
          <w:szCs w:val="32"/>
          <w:highlight w:val="none"/>
        </w:rPr>
      </w:pPr>
      <w:r>
        <w:rPr>
          <w:rFonts w:hint="eastAsia" w:ascii="仿宋_GB2312" w:hAnsi="仿宋_GB2312" w:eastAsia="仿宋_GB2312" w:cs="仿宋_GB2312"/>
          <w:color w:val="auto"/>
          <w:spacing w:val="0"/>
          <w:w w:val="100"/>
          <w:sz w:val="32"/>
          <w:szCs w:val="32"/>
          <w:highlight w:val="none"/>
        </w:rPr>
        <w:t>（二）东莞市科普示范社区（村）的申报条件</w:t>
      </w:r>
    </w:p>
    <w:p>
      <w:pPr>
        <w:pStyle w:val="4"/>
        <w:keepNext w:val="0"/>
        <w:keepLines w:val="0"/>
        <w:pageBreakBefore w:val="0"/>
        <w:widowControl w:val="0"/>
        <w:kinsoku w:val="0"/>
        <w:wordWrap/>
        <w:overflowPunct w:val="0"/>
        <w:topLinePunct w:val="0"/>
        <w:bidi w:val="0"/>
        <w:snapToGrid/>
        <w:spacing w:line="580" w:lineRule="exact"/>
        <w:ind w:left="0" w:firstLine="640" w:firstLineChars="200"/>
        <w:jc w:val="both"/>
        <w:textAlignment w:val="auto"/>
        <w:rPr>
          <w:rFonts w:hint="eastAsia" w:ascii="仿宋_GB2312" w:hAnsi="仿宋_GB2312" w:eastAsia="仿宋_GB2312" w:cs="仿宋_GB2312"/>
          <w:color w:val="auto"/>
          <w:spacing w:val="0"/>
          <w:w w:val="100"/>
          <w:sz w:val="32"/>
          <w:szCs w:val="32"/>
          <w:highlight w:val="none"/>
        </w:rPr>
      </w:pPr>
      <w:r>
        <w:rPr>
          <w:rFonts w:hint="eastAsia" w:ascii="仿宋_GB2312" w:hAnsi="仿宋_GB2312" w:eastAsia="仿宋_GB2312" w:cs="仿宋_GB2312"/>
          <w:color w:val="auto"/>
          <w:spacing w:val="0"/>
          <w:w w:val="100"/>
          <w:sz w:val="32"/>
          <w:szCs w:val="32"/>
          <w:highlight w:val="none"/>
        </w:rPr>
        <w:t>1. 申报对象为东莞市辖区内的居委会和村委会。</w:t>
      </w:r>
    </w:p>
    <w:p>
      <w:pPr>
        <w:pStyle w:val="4"/>
        <w:keepNext w:val="0"/>
        <w:keepLines w:val="0"/>
        <w:pageBreakBefore w:val="0"/>
        <w:widowControl w:val="0"/>
        <w:kinsoku w:val="0"/>
        <w:wordWrap/>
        <w:overflowPunct w:val="0"/>
        <w:topLinePunct w:val="0"/>
        <w:bidi w:val="0"/>
        <w:snapToGrid/>
        <w:spacing w:line="580" w:lineRule="exact"/>
        <w:ind w:left="0" w:firstLine="640" w:firstLineChars="200"/>
        <w:jc w:val="both"/>
        <w:textAlignment w:val="auto"/>
        <w:rPr>
          <w:rFonts w:hint="eastAsia" w:ascii="仿宋_GB2312" w:hAnsi="仿宋_GB2312" w:eastAsia="仿宋_GB2312" w:cs="仿宋_GB2312"/>
          <w:color w:val="auto"/>
          <w:spacing w:val="0"/>
          <w:w w:val="100"/>
          <w:sz w:val="32"/>
          <w:szCs w:val="32"/>
          <w:highlight w:val="none"/>
        </w:rPr>
      </w:pPr>
      <w:r>
        <w:rPr>
          <w:rFonts w:hint="eastAsia" w:ascii="仿宋_GB2312" w:hAnsi="仿宋_GB2312" w:eastAsia="仿宋_GB2312" w:cs="仿宋_GB2312"/>
          <w:color w:val="auto"/>
          <w:spacing w:val="0"/>
          <w:w w:val="100"/>
          <w:sz w:val="32"/>
          <w:szCs w:val="32"/>
          <w:highlight w:val="none"/>
        </w:rPr>
        <w:t>2. 党委和政府重视公民科学素质建设</w:t>
      </w:r>
    </w:p>
    <w:p>
      <w:pPr>
        <w:keepNext w:val="0"/>
        <w:keepLines w:val="0"/>
        <w:pageBreakBefore w:val="0"/>
        <w:widowControl w:val="0"/>
        <w:wordWrap/>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auto"/>
          <w:spacing w:val="0"/>
          <w:w w:val="100"/>
          <w:kern w:val="2"/>
          <w:sz w:val="32"/>
          <w:szCs w:val="32"/>
          <w:highlight w:val="none"/>
        </w:rPr>
      </w:pPr>
      <w:r>
        <w:rPr>
          <w:rFonts w:hint="eastAsia" w:ascii="仿宋_GB2312" w:hAnsi="仿宋_GB2312" w:eastAsia="仿宋_GB2312" w:cs="仿宋_GB2312"/>
          <w:color w:val="auto"/>
          <w:spacing w:val="0"/>
          <w:w w:val="100"/>
          <w:kern w:val="2"/>
          <w:sz w:val="32"/>
          <w:szCs w:val="32"/>
          <w:highlight w:val="none"/>
        </w:rPr>
        <w:t>（1）有成立以社区主要领导为组长的科普工作领导小组</w:t>
      </w:r>
      <w:r>
        <w:rPr>
          <w:rFonts w:hint="eastAsia" w:ascii="仿宋_GB2312" w:hAnsi="仿宋_GB2312" w:eastAsia="仿宋_GB2312" w:cs="仿宋_GB2312"/>
          <w:color w:val="auto"/>
          <w:spacing w:val="0"/>
          <w:w w:val="100"/>
          <w:sz w:val="32"/>
          <w:szCs w:val="32"/>
          <w:highlight w:val="none"/>
          <w:shd w:val="clear" w:color="auto" w:fill="FFFFFF"/>
        </w:rPr>
        <w:t>；</w:t>
      </w:r>
      <w:r>
        <w:rPr>
          <w:rFonts w:hint="eastAsia" w:ascii="仿宋_GB2312" w:hAnsi="仿宋_GB2312" w:eastAsia="仿宋_GB2312" w:cs="仿宋_GB2312"/>
          <w:color w:val="auto"/>
          <w:spacing w:val="0"/>
          <w:w w:val="100"/>
          <w:kern w:val="2"/>
          <w:sz w:val="32"/>
          <w:szCs w:val="32"/>
          <w:highlight w:val="none"/>
        </w:rPr>
        <w:t>（2）社区领导班子成员定期参加科普活动</w:t>
      </w:r>
      <w:r>
        <w:rPr>
          <w:rFonts w:hint="eastAsia" w:ascii="仿宋_GB2312" w:hAnsi="仿宋_GB2312" w:eastAsia="仿宋_GB2312" w:cs="仿宋_GB2312"/>
          <w:color w:val="auto"/>
          <w:spacing w:val="0"/>
          <w:w w:val="100"/>
          <w:sz w:val="32"/>
          <w:szCs w:val="32"/>
          <w:highlight w:val="none"/>
          <w:shd w:val="clear" w:color="auto" w:fill="FFFFFF"/>
        </w:rPr>
        <w:t>；</w:t>
      </w:r>
      <w:r>
        <w:rPr>
          <w:rFonts w:hint="eastAsia" w:ascii="仿宋_GB2312" w:hAnsi="仿宋_GB2312" w:eastAsia="仿宋_GB2312" w:cs="仿宋_GB2312"/>
          <w:color w:val="auto"/>
          <w:spacing w:val="0"/>
          <w:w w:val="100"/>
          <w:kern w:val="2"/>
          <w:sz w:val="32"/>
          <w:szCs w:val="32"/>
          <w:highlight w:val="none"/>
        </w:rPr>
        <w:t>（3）社区集体会议定期研究、协调科普工作有关事项</w:t>
      </w:r>
      <w:r>
        <w:rPr>
          <w:rFonts w:hint="eastAsia" w:ascii="仿宋_GB2312" w:hAnsi="仿宋_GB2312" w:eastAsia="仿宋_GB2312" w:cs="仿宋_GB2312"/>
          <w:color w:val="auto"/>
          <w:spacing w:val="0"/>
          <w:w w:val="100"/>
          <w:sz w:val="32"/>
          <w:szCs w:val="32"/>
          <w:highlight w:val="none"/>
          <w:shd w:val="clear" w:color="auto" w:fill="FFFFFF"/>
        </w:rPr>
        <w:t>；</w:t>
      </w:r>
      <w:r>
        <w:rPr>
          <w:rFonts w:hint="eastAsia" w:ascii="仿宋_GB2312" w:hAnsi="仿宋_GB2312" w:eastAsia="仿宋_GB2312" w:cs="仿宋_GB2312"/>
          <w:color w:val="auto"/>
          <w:spacing w:val="0"/>
          <w:w w:val="100"/>
          <w:kern w:val="2"/>
          <w:sz w:val="32"/>
          <w:szCs w:val="32"/>
          <w:highlight w:val="none"/>
        </w:rPr>
        <w:t>（4）有科普工作年度工作总结和工作计划，社区（村）居民科学素质建设工作纳入社区（村）的发展规划、年度计划和年度工作报告。</w:t>
      </w:r>
    </w:p>
    <w:p>
      <w:pPr>
        <w:keepNext w:val="0"/>
        <w:keepLines w:val="0"/>
        <w:pageBreakBefore w:val="0"/>
        <w:widowControl w:val="0"/>
        <w:wordWrap/>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auto"/>
          <w:spacing w:val="0"/>
          <w:w w:val="100"/>
          <w:kern w:val="2"/>
          <w:sz w:val="32"/>
          <w:szCs w:val="32"/>
          <w:highlight w:val="none"/>
        </w:rPr>
      </w:pPr>
      <w:r>
        <w:rPr>
          <w:rFonts w:hint="eastAsia" w:ascii="仿宋_GB2312" w:hAnsi="仿宋_GB2312" w:eastAsia="仿宋_GB2312" w:cs="仿宋_GB2312"/>
          <w:color w:val="auto"/>
          <w:spacing w:val="0"/>
          <w:w w:val="100"/>
          <w:kern w:val="2"/>
          <w:sz w:val="32"/>
          <w:szCs w:val="32"/>
          <w:highlight w:val="none"/>
        </w:rPr>
        <w:t>3</w:t>
      </w:r>
      <w:r>
        <w:rPr>
          <w:rFonts w:hint="eastAsia" w:ascii="仿宋_GB2312" w:hAnsi="仿宋_GB2312" w:eastAsia="仿宋_GB2312" w:cs="仿宋_GB2312"/>
          <w:color w:val="auto"/>
          <w:spacing w:val="0"/>
          <w:w w:val="100"/>
          <w:sz w:val="32"/>
          <w:szCs w:val="32"/>
          <w:highlight w:val="none"/>
        </w:rPr>
        <w:t>. 组织机构健全</w:t>
      </w:r>
    </w:p>
    <w:p>
      <w:pPr>
        <w:keepNext w:val="0"/>
        <w:keepLines w:val="0"/>
        <w:pageBreakBefore w:val="0"/>
        <w:widowControl w:val="0"/>
        <w:wordWrap/>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auto"/>
          <w:spacing w:val="0"/>
          <w:w w:val="100"/>
          <w:kern w:val="2"/>
          <w:sz w:val="32"/>
          <w:szCs w:val="32"/>
          <w:highlight w:val="none"/>
        </w:rPr>
      </w:pPr>
      <w:r>
        <w:rPr>
          <w:rFonts w:hint="eastAsia" w:ascii="仿宋_GB2312" w:hAnsi="仿宋_GB2312" w:eastAsia="仿宋_GB2312" w:cs="仿宋_GB2312"/>
          <w:color w:val="auto"/>
          <w:spacing w:val="0"/>
          <w:w w:val="100"/>
          <w:kern w:val="2"/>
          <w:sz w:val="32"/>
          <w:szCs w:val="32"/>
          <w:highlight w:val="none"/>
        </w:rPr>
        <w:t>（1）有社区（村）科协组织或科普小组</w:t>
      </w:r>
      <w:r>
        <w:rPr>
          <w:rFonts w:hint="eastAsia" w:ascii="仿宋_GB2312" w:hAnsi="仿宋_GB2312" w:eastAsia="仿宋_GB2312" w:cs="仿宋_GB2312"/>
          <w:color w:val="auto"/>
          <w:spacing w:val="0"/>
          <w:w w:val="100"/>
          <w:sz w:val="32"/>
          <w:szCs w:val="32"/>
          <w:highlight w:val="none"/>
          <w:shd w:val="clear" w:color="auto" w:fill="FFFFFF"/>
        </w:rPr>
        <w:t>；</w:t>
      </w:r>
      <w:r>
        <w:rPr>
          <w:rFonts w:hint="eastAsia" w:ascii="仿宋_GB2312" w:hAnsi="仿宋_GB2312" w:eastAsia="仿宋_GB2312" w:cs="仿宋_GB2312"/>
          <w:color w:val="auto"/>
          <w:spacing w:val="0"/>
          <w:w w:val="100"/>
          <w:kern w:val="2"/>
          <w:sz w:val="32"/>
          <w:szCs w:val="32"/>
          <w:highlight w:val="none"/>
        </w:rPr>
        <w:t>（2）</w:t>
      </w:r>
      <w:bookmarkStart w:id="2" w:name="_Hlk107425840"/>
      <w:r>
        <w:rPr>
          <w:rFonts w:hint="eastAsia" w:ascii="仿宋_GB2312" w:hAnsi="仿宋_GB2312" w:eastAsia="仿宋_GB2312" w:cs="仿宋_GB2312"/>
          <w:color w:val="auto"/>
          <w:spacing w:val="0"/>
          <w:w w:val="100"/>
          <w:kern w:val="2"/>
          <w:sz w:val="32"/>
          <w:szCs w:val="32"/>
          <w:highlight w:val="none"/>
        </w:rPr>
        <w:t>有一支不少于20人科普志愿者队伍，每个志愿者每年开展科普志愿服务不少于48小时</w:t>
      </w:r>
      <w:bookmarkEnd w:id="2"/>
      <w:r>
        <w:rPr>
          <w:rFonts w:hint="eastAsia" w:ascii="仿宋_GB2312" w:hAnsi="仿宋_GB2312" w:eastAsia="仿宋_GB2312" w:cs="仿宋_GB2312"/>
          <w:color w:val="auto"/>
          <w:spacing w:val="0"/>
          <w:w w:val="100"/>
          <w:kern w:val="2"/>
          <w:sz w:val="32"/>
          <w:szCs w:val="32"/>
          <w:highlight w:val="none"/>
        </w:rPr>
        <w:t>。</w:t>
      </w:r>
    </w:p>
    <w:p>
      <w:pPr>
        <w:keepNext w:val="0"/>
        <w:keepLines w:val="0"/>
        <w:pageBreakBefore w:val="0"/>
        <w:widowControl w:val="0"/>
        <w:wordWrap/>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auto"/>
          <w:spacing w:val="0"/>
          <w:w w:val="100"/>
          <w:kern w:val="2"/>
          <w:sz w:val="32"/>
          <w:szCs w:val="32"/>
          <w:highlight w:val="none"/>
        </w:rPr>
      </w:pPr>
      <w:r>
        <w:rPr>
          <w:rFonts w:hint="eastAsia" w:ascii="仿宋_GB2312" w:hAnsi="仿宋_GB2312" w:eastAsia="仿宋_GB2312" w:cs="仿宋_GB2312"/>
          <w:color w:val="auto"/>
          <w:spacing w:val="0"/>
          <w:w w:val="100"/>
          <w:kern w:val="2"/>
          <w:sz w:val="32"/>
          <w:szCs w:val="32"/>
          <w:highlight w:val="none"/>
        </w:rPr>
        <w:t>4</w:t>
      </w:r>
      <w:r>
        <w:rPr>
          <w:rFonts w:hint="eastAsia" w:ascii="仿宋_GB2312" w:hAnsi="仿宋_GB2312" w:eastAsia="仿宋_GB2312" w:cs="仿宋_GB2312"/>
          <w:color w:val="auto"/>
          <w:spacing w:val="0"/>
          <w:w w:val="100"/>
          <w:sz w:val="32"/>
          <w:szCs w:val="32"/>
          <w:highlight w:val="none"/>
        </w:rPr>
        <w:t xml:space="preserve">. </w:t>
      </w:r>
      <w:r>
        <w:rPr>
          <w:rFonts w:hint="eastAsia" w:ascii="仿宋_GB2312" w:hAnsi="仿宋_GB2312" w:eastAsia="仿宋_GB2312" w:cs="仿宋_GB2312"/>
          <w:color w:val="auto"/>
          <w:spacing w:val="0"/>
          <w:w w:val="100"/>
          <w:kern w:val="2"/>
          <w:sz w:val="32"/>
          <w:szCs w:val="32"/>
          <w:highlight w:val="none"/>
        </w:rPr>
        <w:t>经费保障充足</w:t>
      </w:r>
    </w:p>
    <w:p>
      <w:pPr>
        <w:keepNext w:val="0"/>
        <w:keepLines w:val="0"/>
        <w:pageBreakBefore w:val="0"/>
        <w:widowControl w:val="0"/>
        <w:wordWrap/>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trike/>
          <w:color w:val="auto"/>
          <w:spacing w:val="0"/>
          <w:w w:val="100"/>
          <w:kern w:val="2"/>
          <w:sz w:val="32"/>
          <w:szCs w:val="32"/>
          <w:highlight w:val="none"/>
        </w:rPr>
      </w:pPr>
      <w:r>
        <w:rPr>
          <w:rFonts w:hint="eastAsia" w:ascii="仿宋_GB2312" w:hAnsi="仿宋_GB2312" w:eastAsia="仿宋_GB2312" w:cs="仿宋_GB2312"/>
          <w:color w:val="auto"/>
          <w:spacing w:val="0"/>
          <w:w w:val="100"/>
          <w:kern w:val="2"/>
          <w:sz w:val="32"/>
          <w:szCs w:val="32"/>
          <w:highlight w:val="none"/>
        </w:rPr>
        <w:t>社区科普费用纳入社区精神文明建设总体安排，</w:t>
      </w:r>
      <w:r>
        <w:rPr>
          <w:rFonts w:hint="eastAsia" w:ascii="仿宋_GB2312" w:hAnsi="仿宋_GB2312" w:eastAsia="仿宋_GB2312" w:cs="仿宋_GB2312"/>
          <w:color w:val="auto"/>
          <w:spacing w:val="0"/>
          <w:w w:val="100"/>
          <w:sz w:val="32"/>
          <w:szCs w:val="32"/>
          <w:highlight w:val="none"/>
        </w:rPr>
        <w:t>且近三年科普经费投入逐年递增。</w:t>
      </w:r>
    </w:p>
    <w:p>
      <w:pPr>
        <w:keepNext w:val="0"/>
        <w:keepLines w:val="0"/>
        <w:pageBreakBefore w:val="0"/>
        <w:widowControl w:val="0"/>
        <w:wordWrap/>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auto"/>
          <w:spacing w:val="0"/>
          <w:w w:val="100"/>
          <w:kern w:val="2"/>
          <w:sz w:val="32"/>
          <w:szCs w:val="32"/>
          <w:highlight w:val="none"/>
        </w:rPr>
      </w:pPr>
      <w:r>
        <w:rPr>
          <w:rFonts w:hint="eastAsia" w:ascii="仿宋_GB2312" w:hAnsi="仿宋_GB2312" w:eastAsia="仿宋_GB2312" w:cs="仿宋_GB2312"/>
          <w:color w:val="auto"/>
          <w:spacing w:val="0"/>
          <w:w w:val="100"/>
          <w:kern w:val="2"/>
          <w:sz w:val="32"/>
          <w:szCs w:val="32"/>
          <w:highlight w:val="none"/>
        </w:rPr>
        <w:t>5. 基础设施完善</w:t>
      </w:r>
    </w:p>
    <w:p>
      <w:pPr>
        <w:keepNext w:val="0"/>
        <w:keepLines w:val="0"/>
        <w:pageBreakBefore w:val="0"/>
        <w:widowControl w:val="0"/>
        <w:wordWrap/>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auto"/>
          <w:spacing w:val="0"/>
          <w:w w:val="100"/>
          <w:kern w:val="2"/>
          <w:sz w:val="32"/>
          <w:szCs w:val="32"/>
          <w:highlight w:val="none"/>
        </w:rPr>
      </w:pPr>
      <w:r>
        <w:rPr>
          <w:rFonts w:hint="eastAsia" w:ascii="仿宋_GB2312" w:hAnsi="仿宋_GB2312" w:eastAsia="仿宋_GB2312" w:cs="仿宋_GB2312"/>
          <w:color w:val="auto"/>
          <w:spacing w:val="0"/>
          <w:w w:val="100"/>
          <w:kern w:val="2"/>
          <w:sz w:val="32"/>
          <w:szCs w:val="32"/>
          <w:highlight w:val="none"/>
        </w:rPr>
        <w:t>（1）辖区内</w:t>
      </w:r>
      <w:r>
        <w:rPr>
          <w:rFonts w:hint="eastAsia" w:ascii="仿宋_GB2312" w:hAnsi="仿宋_GB2312" w:eastAsia="仿宋_GB2312" w:cs="仿宋_GB2312"/>
          <w:color w:val="auto"/>
          <w:spacing w:val="0"/>
          <w:w w:val="100"/>
          <w:sz w:val="32"/>
          <w:szCs w:val="32"/>
          <w:highlight w:val="none"/>
        </w:rPr>
        <w:t>新时代文明实践中心、党群活动中心等公共服务场所有电子屏、宣传栏等开展科普宣传的基础设施，电子屏经常播放科普内容，</w:t>
      </w:r>
      <w:r>
        <w:rPr>
          <w:rFonts w:hint="eastAsia" w:ascii="仿宋_GB2312" w:hAnsi="仿宋_GB2312" w:eastAsia="仿宋_GB2312" w:cs="仿宋_GB2312"/>
          <w:color w:val="auto"/>
          <w:spacing w:val="0"/>
          <w:w w:val="100"/>
          <w:kern w:val="2"/>
          <w:sz w:val="32"/>
          <w:szCs w:val="32"/>
          <w:highlight w:val="none"/>
        </w:rPr>
        <w:t>有展长10米以上的标准科普宣传栏不少于2</w:t>
      </w:r>
      <w:r>
        <w:rPr>
          <w:rFonts w:hint="eastAsia" w:ascii="仿宋_GB2312" w:hAnsi="仿宋_GB2312" w:eastAsia="仿宋_GB2312" w:cs="仿宋_GB2312"/>
          <w:color w:val="auto"/>
          <w:spacing w:val="0"/>
          <w:w w:val="100"/>
          <w:sz w:val="32"/>
          <w:szCs w:val="32"/>
          <w:highlight w:val="none"/>
        </w:rPr>
        <w:t>处，分布</w:t>
      </w:r>
      <w:r>
        <w:rPr>
          <w:rFonts w:hint="eastAsia" w:ascii="仿宋_GB2312" w:hAnsi="仿宋_GB2312" w:eastAsia="仿宋_GB2312" w:cs="仿宋_GB2312"/>
          <w:color w:val="auto"/>
          <w:spacing w:val="0"/>
          <w:w w:val="100"/>
          <w:kern w:val="2"/>
          <w:sz w:val="32"/>
          <w:szCs w:val="32"/>
          <w:highlight w:val="none"/>
        </w:rPr>
        <w:t>于人流量较多的公共场所，每年更换科普内容不少于4次；（2）设有面积不少于200平方米的科普活动站，内有经常性科普知识的展示内容，配置相应的科普演示设施；（3）有科普互动体验室、阅览室，科普类书籍种类不少于300种，总量不少于 6000册。</w:t>
      </w:r>
    </w:p>
    <w:p>
      <w:pPr>
        <w:keepNext w:val="0"/>
        <w:keepLines w:val="0"/>
        <w:pageBreakBefore w:val="0"/>
        <w:widowControl w:val="0"/>
        <w:wordWrap/>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auto"/>
          <w:spacing w:val="0"/>
          <w:w w:val="100"/>
          <w:kern w:val="2"/>
          <w:sz w:val="32"/>
          <w:szCs w:val="32"/>
          <w:highlight w:val="none"/>
        </w:rPr>
      </w:pPr>
      <w:r>
        <w:rPr>
          <w:rFonts w:hint="eastAsia" w:ascii="仿宋_GB2312" w:hAnsi="仿宋_GB2312" w:eastAsia="仿宋_GB2312" w:cs="仿宋_GB2312"/>
          <w:color w:val="auto"/>
          <w:spacing w:val="0"/>
          <w:w w:val="100"/>
          <w:kern w:val="2"/>
          <w:sz w:val="32"/>
          <w:szCs w:val="32"/>
          <w:highlight w:val="none"/>
        </w:rPr>
        <w:t>6</w:t>
      </w:r>
      <w:r>
        <w:rPr>
          <w:rFonts w:hint="eastAsia" w:ascii="仿宋_GB2312" w:hAnsi="仿宋_GB2312" w:eastAsia="仿宋_GB2312" w:cs="仿宋_GB2312"/>
          <w:color w:val="auto"/>
          <w:spacing w:val="0"/>
          <w:w w:val="100"/>
          <w:sz w:val="32"/>
          <w:szCs w:val="32"/>
          <w:highlight w:val="none"/>
        </w:rPr>
        <w:t xml:space="preserve">. </w:t>
      </w:r>
      <w:r>
        <w:rPr>
          <w:rFonts w:hint="eastAsia" w:ascii="仿宋_GB2312" w:hAnsi="仿宋_GB2312" w:eastAsia="仿宋_GB2312" w:cs="仿宋_GB2312"/>
          <w:color w:val="auto"/>
          <w:spacing w:val="0"/>
          <w:w w:val="100"/>
          <w:kern w:val="2"/>
          <w:sz w:val="32"/>
          <w:szCs w:val="32"/>
          <w:highlight w:val="none"/>
        </w:rPr>
        <w:t>工作成效显著</w:t>
      </w:r>
    </w:p>
    <w:p>
      <w:pPr>
        <w:keepNext w:val="0"/>
        <w:keepLines w:val="0"/>
        <w:pageBreakBefore w:val="0"/>
        <w:widowControl w:val="0"/>
        <w:wordWrap/>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auto"/>
          <w:spacing w:val="0"/>
          <w:w w:val="100"/>
          <w:kern w:val="2"/>
          <w:sz w:val="32"/>
          <w:szCs w:val="32"/>
          <w:highlight w:val="none"/>
        </w:rPr>
      </w:pPr>
      <w:r>
        <w:rPr>
          <w:rFonts w:hint="eastAsia" w:ascii="仿宋_GB2312" w:hAnsi="仿宋_GB2312" w:eastAsia="仿宋_GB2312" w:cs="仿宋_GB2312"/>
          <w:color w:val="auto"/>
          <w:spacing w:val="0"/>
          <w:w w:val="100"/>
          <w:kern w:val="2"/>
          <w:sz w:val="32"/>
          <w:szCs w:val="32"/>
          <w:highlight w:val="none"/>
        </w:rPr>
        <w:t>（1）每年组织社区干部、居民开展科普活动不少于4次；（2）社区整洁安全，居民安居乐业、邻里和睦，居民掌握科学知识、运用科学方法的效果较好；（3）在节能、环保、安全、健康等民生领域科普特色明显，有较强的科学发展理念，主要人群崇尚科学精神，科学素质普遍提高；（4）有稳定的线上渠道开展科普宣传，经常更新科普宣传内容，且阅读量超过本社区常住人口80%。</w:t>
      </w:r>
    </w:p>
    <w:p>
      <w:pPr>
        <w:keepNext w:val="0"/>
        <w:keepLines w:val="0"/>
        <w:pageBreakBefore w:val="0"/>
        <w:widowControl w:val="0"/>
        <w:wordWrap/>
        <w:topLinePunct w:val="0"/>
        <w:bidi w:val="0"/>
        <w:snapToGrid/>
        <w:spacing w:line="580" w:lineRule="exact"/>
        <w:ind w:firstLine="640" w:firstLineChars="200"/>
        <w:textAlignment w:val="auto"/>
        <w:rPr>
          <w:rFonts w:hint="eastAsia" w:ascii="仿宋_GB2312" w:hAnsi="仿宋_GB2312" w:eastAsia="仿宋_GB2312" w:cs="仿宋_GB2312"/>
          <w:color w:val="auto"/>
          <w:spacing w:val="0"/>
          <w:w w:val="100"/>
          <w:sz w:val="32"/>
          <w:szCs w:val="32"/>
          <w:highlight w:val="none"/>
        </w:rPr>
      </w:pPr>
      <w:r>
        <w:rPr>
          <w:rFonts w:hint="eastAsia" w:ascii="仿宋_GB2312" w:hAnsi="仿宋_GB2312" w:eastAsia="仿宋_GB2312" w:cs="仿宋_GB2312"/>
          <w:color w:val="auto"/>
          <w:spacing w:val="0"/>
          <w:w w:val="100"/>
          <w:sz w:val="32"/>
          <w:szCs w:val="32"/>
          <w:highlight w:val="none"/>
        </w:rPr>
        <w:t>（三）东莞市科普教育示范基地的申报条件</w:t>
      </w:r>
    </w:p>
    <w:p>
      <w:pPr>
        <w:pStyle w:val="4"/>
        <w:keepNext w:val="0"/>
        <w:keepLines w:val="0"/>
        <w:pageBreakBefore w:val="0"/>
        <w:widowControl w:val="0"/>
        <w:kinsoku w:val="0"/>
        <w:wordWrap/>
        <w:overflowPunct w:val="0"/>
        <w:topLinePunct w:val="0"/>
        <w:bidi w:val="0"/>
        <w:snapToGrid/>
        <w:spacing w:line="580" w:lineRule="exact"/>
        <w:ind w:left="0" w:firstLine="640" w:firstLineChars="200"/>
        <w:jc w:val="both"/>
        <w:textAlignment w:val="auto"/>
        <w:rPr>
          <w:rFonts w:hint="eastAsia" w:ascii="仿宋_GB2312" w:hAnsi="仿宋_GB2312" w:eastAsia="仿宋_GB2312" w:cs="仿宋_GB2312"/>
          <w:color w:val="auto"/>
          <w:spacing w:val="0"/>
          <w:w w:val="100"/>
          <w:sz w:val="32"/>
          <w:szCs w:val="32"/>
          <w:highlight w:val="none"/>
        </w:rPr>
      </w:pPr>
      <w:r>
        <w:rPr>
          <w:rFonts w:hint="eastAsia" w:ascii="仿宋_GB2312" w:hAnsi="仿宋_GB2312" w:eastAsia="仿宋_GB2312" w:cs="仿宋_GB2312"/>
          <w:color w:val="auto"/>
          <w:spacing w:val="0"/>
          <w:w w:val="100"/>
          <w:sz w:val="32"/>
          <w:szCs w:val="32"/>
          <w:highlight w:val="none"/>
        </w:rPr>
        <w:t>1.申报对象为处于有效期内的东莞市科普教育基地，能够自觉遵守《东莞市科普教育基地管理规定》，且中期评价为良好及以上等次。</w:t>
      </w:r>
    </w:p>
    <w:p>
      <w:pPr>
        <w:pStyle w:val="4"/>
        <w:keepNext w:val="0"/>
        <w:keepLines w:val="0"/>
        <w:pageBreakBefore w:val="0"/>
        <w:widowControl w:val="0"/>
        <w:tabs>
          <w:tab w:val="left" w:pos="1701"/>
        </w:tabs>
        <w:kinsoku w:val="0"/>
        <w:wordWrap/>
        <w:overflowPunct w:val="0"/>
        <w:topLinePunct w:val="0"/>
        <w:bidi w:val="0"/>
        <w:snapToGrid/>
        <w:spacing w:line="580" w:lineRule="exact"/>
        <w:ind w:left="0" w:firstLine="640" w:firstLineChars="200"/>
        <w:jc w:val="both"/>
        <w:textAlignment w:val="auto"/>
        <w:rPr>
          <w:rFonts w:hint="eastAsia" w:ascii="仿宋_GB2312" w:hAnsi="仿宋_GB2312" w:eastAsia="仿宋_GB2312" w:cs="仿宋_GB2312"/>
          <w:color w:val="auto"/>
          <w:spacing w:val="0"/>
          <w:w w:val="100"/>
          <w:sz w:val="32"/>
          <w:szCs w:val="32"/>
          <w:highlight w:val="none"/>
        </w:rPr>
      </w:pPr>
      <w:r>
        <w:rPr>
          <w:rFonts w:hint="eastAsia" w:ascii="仿宋_GB2312" w:hAnsi="仿宋_GB2312" w:eastAsia="仿宋_GB2312" w:cs="仿宋_GB2312"/>
          <w:color w:val="auto"/>
          <w:spacing w:val="0"/>
          <w:w w:val="100"/>
          <w:sz w:val="32"/>
          <w:szCs w:val="32"/>
          <w:highlight w:val="none"/>
        </w:rPr>
        <w:t>2. 申报主体为企业、社会组织的，在申报前三年不能连续亏损。</w:t>
      </w:r>
    </w:p>
    <w:p>
      <w:pPr>
        <w:pStyle w:val="4"/>
        <w:keepNext w:val="0"/>
        <w:keepLines w:val="0"/>
        <w:pageBreakBefore w:val="0"/>
        <w:widowControl w:val="0"/>
        <w:tabs>
          <w:tab w:val="left" w:pos="1701"/>
        </w:tabs>
        <w:kinsoku w:val="0"/>
        <w:wordWrap/>
        <w:overflowPunct w:val="0"/>
        <w:topLinePunct w:val="0"/>
        <w:bidi w:val="0"/>
        <w:snapToGrid/>
        <w:spacing w:line="580" w:lineRule="exact"/>
        <w:ind w:left="0" w:firstLine="640" w:firstLineChars="200"/>
        <w:jc w:val="both"/>
        <w:textAlignment w:val="auto"/>
        <w:rPr>
          <w:rFonts w:hint="eastAsia" w:ascii="仿宋_GB2312" w:hAnsi="仿宋_GB2312" w:eastAsia="仿宋_GB2312" w:cs="仿宋_GB2312"/>
          <w:color w:val="auto"/>
          <w:spacing w:val="0"/>
          <w:w w:val="100"/>
          <w:sz w:val="32"/>
          <w:szCs w:val="32"/>
          <w:highlight w:val="none"/>
        </w:rPr>
      </w:pPr>
      <w:r>
        <w:rPr>
          <w:rFonts w:hint="eastAsia" w:ascii="仿宋_GB2312" w:hAnsi="仿宋_GB2312" w:eastAsia="仿宋_GB2312" w:cs="仿宋_GB2312"/>
          <w:color w:val="auto"/>
          <w:spacing w:val="0"/>
          <w:w w:val="100"/>
          <w:sz w:val="32"/>
          <w:szCs w:val="32"/>
          <w:highlight w:val="none"/>
        </w:rPr>
        <w:t>3. 结合申报主体特色，开设有相应的科普课程。</w:t>
      </w:r>
    </w:p>
    <w:p>
      <w:pPr>
        <w:pStyle w:val="4"/>
        <w:keepNext w:val="0"/>
        <w:keepLines w:val="0"/>
        <w:pageBreakBefore w:val="0"/>
        <w:widowControl w:val="0"/>
        <w:tabs>
          <w:tab w:val="left" w:pos="1701"/>
        </w:tabs>
        <w:kinsoku w:val="0"/>
        <w:wordWrap/>
        <w:overflowPunct w:val="0"/>
        <w:topLinePunct w:val="0"/>
        <w:bidi w:val="0"/>
        <w:snapToGrid/>
        <w:spacing w:line="580" w:lineRule="exact"/>
        <w:ind w:left="0" w:firstLine="640" w:firstLineChars="200"/>
        <w:jc w:val="both"/>
        <w:textAlignment w:val="auto"/>
        <w:rPr>
          <w:rFonts w:hint="eastAsia" w:ascii="仿宋_GB2312" w:hAnsi="仿宋_GB2312" w:eastAsia="仿宋_GB2312" w:cs="仿宋_GB2312"/>
          <w:color w:val="auto"/>
          <w:spacing w:val="0"/>
          <w:w w:val="100"/>
          <w:sz w:val="32"/>
          <w:szCs w:val="32"/>
          <w:highlight w:val="none"/>
        </w:rPr>
      </w:pPr>
      <w:r>
        <w:rPr>
          <w:rFonts w:hint="eastAsia" w:ascii="仿宋_GB2312" w:hAnsi="仿宋_GB2312" w:eastAsia="仿宋_GB2312" w:cs="仿宋_GB2312"/>
          <w:color w:val="auto"/>
          <w:spacing w:val="0"/>
          <w:w w:val="100"/>
          <w:sz w:val="32"/>
          <w:szCs w:val="32"/>
          <w:highlight w:val="none"/>
        </w:rPr>
        <w:t>4. 积极配合属地人民政府、科协组织参加大型科普活动，并结合申报主体资源优势组织特色科普教育活动每年不少于4次。</w:t>
      </w:r>
    </w:p>
    <w:p>
      <w:pPr>
        <w:pStyle w:val="4"/>
        <w:keepNext w:val="0"/>
        <w:keepLines w:val="0"/>
        <w:pageBreakBefore w:val="0"/>
        <w:widowControl w:val="0"/>
        <w:kinsoku w:val="0"/>
        <w:wordWrap/>
        <w:overflowPunct w:val="0"/>
        <w:topLinePunct w:val="0"/>
        <w:bidi w:val="0"/>
        <w:snapToGrid/>
        <w:spacing w:line="580" w:lineRule="exact"/>
        <w:ind w:left="0" w:firstLine="640" w:firstLineChars="200"/>
        <w:jc w:val="both"/>
        <w:textAlignment w:val="auto"/>
        <w:rPr>
          <w:rFonts w:hint="eastAsia" w:ascii="仿宋_GB2312" w:hAnsi="仿宋_GB2312" w:eastAsia="仿宋_GB2312" w:cs="仿宋_GB2312"/>
          <w:color w:val="auto"/>
          <w:spacing w:val="0"/>
          <w:w w:val="100"/>
          <w:sz w:val="32"/>
          <w:szCs w:val="32"/>
          <w:highlight w:val="none"/>
        </w:rPr>
      </w:pPr>
      <w:r>
        <w:rPr>
          <w:rFonts w:hint="eastAsia" w:ascii="仿宋_GB2312" w:hAnsi="仿宋_GB2312" w:eastAsia="仿宋_GB2312" w:cs="仿宋_GB2312"/>
          <w:color w:val="auto"/>
          <w:spacing w:val="0"/>
          <w:w w:val="100"/>
          <w:sz w:val="32"/>
          <w:szCs w:val="32"/>
          <w:highlight w:val="none"/>
        </w:rPr>
        <w:t>（四）东莞市科普教育示范学校的申报条件</w:t>
      </w:r>
    </w:p>
    <w:p>
      <w:pPr>
        <w:pStyle w:val="4"/>
        <w:keepNext w:val="0"/>
        <w:keepLines w:val="0"/>
        <w:pageBreakBefore w:val="0"/>
        <w:widowControl w:val="0"/>
        <w:kinsoku w:val="0"/>
        <w:wordWrap/>
        <w:overflowPunct w:val="0"/>
        <w:topLinePunct w:val="0"/>
        <w:bidi w:val="0"/>
        <w:snapToGrid/>
        <w:spacing w:line="580" w:lineRule="exact"/>
        <w:ind w:left="0" w:firstLine="640" w:firstLineChars="200"/>
        <w:jc w:val="both"/>
        <w:textAlignment w:val="auto"/>
        <w:rPr>
          <w:rFonts w:hint="eastAsia" w:ascii="仿宋_GB2312" w:hAnsi="仿宋_GB2312" w:eastAsia="仿宋_GB2312" w:cs="仿宋_GB2312"/>
          <w:color w:val="auto"/>
          <w:spacing w:val="0"/>
          <w:w w:val="100"/>
          <w:sz w:val="32"/>
          <w:szCs w:val="32"/>
          <w:highlight w:val="none"/>
        </w:rPr>
      </w:pPr>
      <w:r>
        <w:rPr>
          <w:rFonts w:hint="eastAsia" w:ascii="仿宋_GB2312" w:hAnsi="仿宋_GB2312" w:eastAsia="仿宋_GB2312" w:cs="仿宋_GB2312"/>
          <w:color w:val="auto"/>
          <w:spacing w:val="0"/>
          <w:w w:val="100"/>
          <w:sz w:val="32"/>
          <w:szCs w:val="32"/>
          <w:highlight w:val="none"/>
        </w:rPr>
        <w:t>1. 申报对象为东莞市辖区内的中小学校、中专及职校。</w:t>
      </w:r>
    </w:p>
    <w:p>
      <w:pPr>
        <w:keepNext w:val="0"/>
        <w:keepLines w:val="0"/>
        <w:pageBreakBefore w:val="0"/>
        <w:widowControl w:val="0"/>
        <w:wordWrap/>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auto"/>
          <w:spacing w:val="0"/>
          <w:w w:val="100"/>
          <w:kern w:val="2"/>
          <w:sz w:val="32"/>
          <w:szCs w:val="32"/>
          <w:highlight w:val="none"/>
        </w:rPr>
      </w:pPr>
      <w:r>
        <w:rPr>
          <w:rFonts w:hint="eastAsia" w:ascii="仿宋_GB2312" w:hAnsi="仿宋_GB2312" w:eastAsia="仿宋_GB2312" w:cs="仿宋_GB2312"/>
          <w:color w:val="auto"/>
          <w:spacing w:val="0"/>
          <w:w w:val="100"/>
          <w:kern w:val="2"/>
          <w:sz w:val="32"/>
          <w:szCs w:val="32"/>
          <w:highlight w:val="none"/>
        </w:rPr>
        <w:t>2</w:t>
      </w:r>
      <w:r>
        <w:rPr>
          <w:rFonts w:hint="eastAsia" w:ascii="仿宋_GB2312" w:hAnsi="仿宋_GB2312" w:eastAsia="仿宋_GB2312" w:cs="仿宋_GB2312"/>
          <w:color w:val="auto"/>
          <w:spacing w:val="0"/>
          <w:w w:val="100"/>
          <w:sz w:val="32"/>
          <w:szCs w:val="32"/>
          <w:highlight w:val="none"/>
        </w:rPr>
        <w:t>. 学校</w:t>
      </w:r>
      <w:r>
        <w:rPr>
          <w:rFonts w:hint="eastAsia" w:ascii="仿宋_GB2312" w:hAnsi="仿宋_GB2312" w:eastAsia="仿宋_GB2312" w:cs="仿宋_GB2312"/>
          <w:color w:val="auto"/>
          <w:spacing w:val="0"/>
          <w:w w:val="100"/>
          <w:kern w:val="2"/>
          <w:sz w:val="32"/>
          <w:szCs w:val="32"/>
          <w:highlight w:val="none"/>
        </w:rPr>
        <w:t>重视</w:t>
      </w:r>
      <w:r>
        <w:rPr>
          <w:rFonts w:hint="eastAsia" w:ascii="仿宋_GB2312" w:hAnsi="仿宋_GB2312" w:eastAsia="仿宋_GB2312" w:cs="仿宋_GB2312"/>
          <w:color w:val="auto"/>
          <w:spacing w:val="0"/>
          <w:w w:val="100"/>
          <w:sz w:val="32"/>
          <w:szCs w:val="32"/>
          <w:highlight w:val="none"/>
        </w:rPr>
        <w:t>科学素质建设</w:t>
      </w:r>
    </w:p>
    <w:p>
      <w:pPr>
        <w:pStyle w:val="4"/>
        <w:keepNext w:val="0"/>
        <w:keepLines w:val="0"/>
        <w:pageBreakBefore w:val="0"/>
        <w:widowControl w:val="0"/>
        <w:tabs>
          <w:tab w:val="left" w:pos="1701"/>
        </w:tabs>
        <w:kinsoku w:val="0"/>
        <w:wordWrap/>
        <w:overflowPunct w:val="0"/>
        <w:topLinePunct w:val="0"/>
        <w:bidi w:val="0"/>
        <w:snapToGrid/>
        <w:spacing w:line="580" w:lineRule="exact"/>
        <w:ind w:firstLine="640" w:firstLineChars="200"/>
        <w:jc w:val="both"/>
        <w:textAlignment w:val="auto"/>
        <w:rPr>
          <w:rFonts w:hint="eastAsia" w:ascii="仿宋_GB2312" w:hAnsi="仿宋_GB2312" w:eastAsia="仿宋_GB2312" w:cs="仿宋_GB2312"/>
          <w:color w:val="auto"/>
          <w:spacing w:val="0"/>
          <w:w w:val="100"/>
          <w:kern w:val="2"/>
          <w:sz w:val="32"/>
          <w:szCs w:val="32"/>
          <w:highlight w:val="none"/>
        </w:rPr>
      </w:pPr>
      <w:r>
        <w:rPr>
          <w:rFonts w:hint="eastAsia" w:ascii="仿宋_GB2312" w:hAnsi="仿宋_GB2312" w:eastAsia="仿宋_GB2312" w:cs="仿宋_GB2312"/>
          <w:color w:val="auto"/>
          <w:spacing w:val="0"/>
          <w:w w:val="100"/>
          <w:kern w:val="2"/>
          <w:sz w:val="32"/>
          <w:szCs w:val="32"/>
          <w:highlight w:val="none"/>
        </w:rPr>
        <w:t>（1）有成立以分管校长担任组长的科普教育工作领导小组</w:t>
      </w:r>
      <w:r>
        <w:rPr>
          <w:rFonts w:hint="eastAsia" w:ascii="仿宋_GB2312" w:hAnsi="仿宋_GB2312" w:eastAsia="仿宋_GB2312" w:cs="仿宋_GB2312"/>
          <w:color w:val="auto"/>
          <w:spacing w:val="0"/>
          <w:w w:val="100"/>
          <w:sz w:val="32"/>
          <w:szCs w:val="32"/>
          <w:highlight w:val="none"/>
          <w:shd w:val="clear" w:color="auto" w:fill="FFFFFF"/>
        </w:rPr>
        <w:t>；</w:t>
      </w:r>
      <w:r>
        <w:rPr>
          <w:rFonts w:hint="eastAsia" w:ascii="仿宋_GB2312" w:hAnsi="仿宋_GB2312" w:eastAsia="仿宋_GB2312" w:cs="仿宋_GB2312"/>
          <w:color w:val="auto"/>
          <w:spacing w:val="0"/>
          <w:w w:val="100"/>
          <w:kern w:val="2"/>
          <w:sz w:val="32"/>
          <w:szCs w:val="32"/>
          <w:highlight w:val="none"/>
        </w:rPr>
        <w:t>（2）学校领导班子成员定期参加科普活动</w:t>
      </w:r>
      <w:r>
        <w:rPr>
          <w:rFonts w:hint="eastAsia" w:ascii="仿宋_GB2312" w:hAnsi="仿宋_GB2312" w:eastAsia="仿宋_GB2312" w:cs="仿宋_GB2312"/>
          <w:color w:val="auto"/>
          <w:spacing w:val="0"/>
          <w:w w:val="100"/>
          <w:sz w:val="32"/>
          <w:szCs w:val="32"/>
          <w:highlight w:val="none"/>
          <w:shd w:val="clear" w:color="auto" w:fill="FFFFFF"/>
        </w:rPr>
        <w:t>；</w:t>
      </w:r>
      <w:r>
        <w:rPr>
          <w:rFonts w:hint="eastAsia" w:ascii="仿宋_GB2312" w:hAnsi="仿宋_GB2312" w:eastAsia="仿宋_GB2312" w:cs="仿宋_GB2312"/>
          <w:color w:val="auto"/>
          <w:spacing w:val="0"/>
          <w:w w:val="100"/>
          <w:kern w:val="2"/>
          <w:sz w:val="32"/>
          <w:szCs w:val="32"/>
          <w:highlight w:val="none"/>
        </w:rPr>
        <w:t>（3）每学年至少召开一次科普专题会议，研究、协调科普工作有关事项</w:t>
      </w:r>
      <w:r>
        <w:rPr>
          <w:rFonts w:hint="eastAsia" w:ascii="仿宋_GB2312" w:hAnsi="仿宋_GB2312" w:eastAsia="仿宋_GB2312" w:cs="仿宋_GB2312"/>
          <w:color w:val="auto"/>
          <w:spacing w:val="0"/>
          <w:w w:val="100"/>
          <w:sz w:val="32"/>
          <w:szCs w:val="32"/>
          <w:highlight w:val="none"/>
          <w:shd w:val="clear" w:color="auto" w:fill="FFFFFF"/>
        </w:rPr>
        <w:t>；</w:t>
      </w:r>
      <w:r>
        <w:rPr>
          <w:rFonts w:hint="eastAsia" w:ascii="仿宋_GB2312" w:hAnsi="仿宋_GB2312" w:eastAsia="仿宋_GB2312" w:cs="仿宋_GB2312"/>
          <w:color w:val="auto"/>
          <w:spacing w:val="0"/>
          <w:w w:val="100"/>
          <w:kern w:val="2"/>
          <w:sz w:val="32"/>
          <w:szCs w:val="32"/>
          <w:highlight w:val="none"/>
        </w:rPr>
        <w:t>（4）有科普工作年度工作总结和工作计划</w:t>
      </w:r>
      <w:r>
        <w:rPr>
          <w:rFonts w:hint="eastAsia" w:ascii="仿宋_GB2312" w:hAnsi="仿宋_GB2312" w:eastAsia="仿宋_GB2312" w:cs="仿宋_GB2312"/>
          <w:color w:val="auto"/>
          <w:spacing w:val="0"/>
          <w:w w:val="100"/>
          <w:sz w:val="32"/>
          <w:szCs w:val="32"/>
          <w:highlight w:val="none"/>
          <w:shd w:val="clear" w:color="auto" w:fill="FFFFFF"/>
        </w:rPr>
        <w:t>；</w:t>
      </w:r>
      <w:r>
        <w:rPr>
          <w:rFonts w:hint="eastAsia" w:ascii="仿宋_GB2312" w:hAnsi="仿宋_GB2312" w:eastAsia="仿宋_GB2312" w:cs="仿宋_GB2312"/>
          <w:color w:val="auto"/>
          <w:spacing w:val="0"/>
          <w:w w:val="100"/>
          <w:kern w:val="2"/>
          <w:sz w:val="32"/>
          <w:szCs w:val="32"/>
          <w:highlight w:val="none"/>
        </w:rPr>
        <w:t>（5）将科普教育纳入学校总体发展目标，将青少年科普教育工作列入目标考核体系，并纳入学年工作目标考核、表彰、奖励范围。</w:t>
      </w:r>
    </w:p>
    <w:p>
      <w:pPr>
        <w:keepNext w:val="0"/>
        <w:keepLines w:val="0"/>
        <w:pageBreakBefore w:val="0"/>
        <w:widowControl w:val="0"/>
        <w:wordWrap/>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auto"/>
          <w:spacing w:val="0"/>
          <w:w w:val="100"/>
          <w:kern w:val="2"/>
          <w:sz w:val="32"/>
          <w:szCs w:val="32"/>
          <w:highlight w:val="none"/>
        </w:rPr>
      </w:pPr>
      <w:r>
        <w:rPr>
          <w:rFonts w:hint="eastAsia" w:ascii="仿宋_GB2312" w:hAnsi="仿宋_GB2312" w:eastAsia="仿宋_GB2312" w:cs="仿宋_GB2312"/>
          <w:color w:val="auto"/>
          <w:spacing w:val="0"/>
          <w:w w:val="100"/>
          <w:kern w:val="2"/>
          <w:sz w:val="32"/>
          <w:szCs w:val="32"/>
          <w:highlight w:val="none"/>
        </w:rPr>
        <w:t>3</w:t>
      </w:r>
      <w:r>
        <w:rPr>
          <w:rFonts w:hint="eastAsia" w:ascii="仿宋_GB2312" w:hAnsi="仿宋_GB2312" w:eastAsia="仿宋_GB2312" w:cs="仿宋_GB2312"/>
          <w:color w:val="auto"/>
          <w:spacing w:val="0"/>
          <w:w w:val="100"/>
          <w:sz w:val="32"/>
          <w:szCs w:val="32"/>
          <w:highlight w:val="none"/>
        </w:rPr>
        <w:t>. 组织机构健全</w:t>
      </w:r>
    </w:p>
    <w:p>
      <w:pPr>
        <w:keepNext w:val="0"/>
        <w:keepLines w:val="0"/>
        <w:pageBreakBefore w:val="0"/>
        <w:widowControl w:val="0"/>
        <w:wordWrap/>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auto"/>
          <w:spacing w:val="0"/>
          <w:w w:val="100"/>
          <w:kern w:val="2"/>
          <w:sz w:val="32"/>
          <w:szCs w:val="32"/>
          <w:highlight w:val="none"/>
        </w:rPr>
      </w:pPr>
      <w:r>
        <w:rPr>
          <w:rFonts w:hint="eastAsia" w:ascii="仿宋_GB2312" w:hAnsi="仿宋_GB2312" w:eastAsia="仿宋_GB2312" w:cs="仿宋_GB2312"/>
          <w:color w:val="auto"/>
          <w:spacing w:val="0"/>
          <w:w w:val="100"/>
          <w:kern w:val="2"/>
          <w:sz w:val="32"/>
          <w:szCs w:val="32"/>
          <w:highlight w:val="none"/>
        </w:rPr>
        <w:t>（1）配有不少于10人的专（兼）职科技辅导员队伍。（2）有一支不少于20人的科普志愿者队伍，每个志愿者每年开展科普志愿服务不少于48小时。</w:t>
      </w:r>
    </w:p>
    <w:p>
      <w:pPr>
        <w:keepNext w:val="0"/>
        <w:keepLines w:val="0"/>
        <w:pageBreakBefore w:val="0"/>
        <w:widowControl w:val="0"/>
        <w:wordWrap/>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auto"/>
          <w:spacing w:val="0"/>
          <w:w w:val="100"/>
          <w:kern w:val="2"/>
          <w:sz w:val="32"/>
          <w:szCs w:val="32"/>
          <w:highlight w:val="none"/>
        </w:rPr>
      </w:pPr>
      <w:r>
        <w:rPr>
          <w:rFonts w:hint="eastAsia" w:ascii="仿宋_GB2312" w:hAnsi="仿宋_GB2312" w:eastAsia="仿宋_GB2312" w:cs="仿宋_GB2312"/>
          <w:color w:val="auto"/>
          <w:spacing w:val="0"/>
          <w:w w:val="100"/>
          <w:kern w:val="2"/>
          <w:sz w:val="32"/>
          <w:szCs w:val="32"/>
          <w:highlight w:val="none"/>
        </w:rPr>
        <w:t>4</w:t>
      </w:r>
      <w:r>
        <w:rPr>
          <w:rFonts w:hint="eastAsia" w:ascii="仿宋_GB2312" w:hAnsi="仿宋_GB2312" w:eastAsia="仿宋_GB2312" w:cs="仿宋_GB2312"/>
          <w:color w:val="auto"/>
          <w:spacing w:val="0"/>
          <w:w w:val="100"/>
          <w:sz w:val="32"/>
          <w:szCs w:val="32"/>
          <w:highlight w:val="none"/>
        </w:rPr>
        <w:t xml:space="preserve">. </w:t>
      </w:r>
      <w:r>
        <w:rPr>
          <w:rFonts w:hint="eastAsia" w:ascii="仿宋_GB2312" w:hAnsi="仿宋_GB2312" w:eastAsia="仿宋_GB2312" w:cs="仿宋_GB2312"/>
          <w:color w:val="auto"/>
          <w:spacing w:val="0"/>
          <w:w w:val="100"/>
          <w:kern w:val="2"/>
          <w:sz w:val="32"/>
          <w:szCs w:val="32"/>
          <w:highlight w:val="none"/>
        </w:rPr>
        <w:t>经费保障充足</w:t>
      </w:r>
    </w:p>
    <w:p>
      <w:pPr>
        <w:keepNext w:val="0"/>
        <w:keepLines w:val="0"/>
        <w:pageBreakBefore w:val="0"/>
        <w:widowControl w:val="0"/>
        <w:wordWrap/>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trike/>
          <w:color w:val="auto"/>
          <w:spacing w:val="0"/>
          <w:w w:val="100"/>
          <w:kern w:val="2"/>
          <w:sz w:val="32"/>
          <w:szCs w:val="32"/>
          <w:highlight w:val="none"/>
        </w:rPr>
      </w:pPr>
      <w:r>
        <w:rPr>
          <w:rFonts w:hint="eastAsia" w:ascii="仿宋_GB2312" w:hAnsi="仿宋_GB2312" w:eastAsia="仿宋_GB2312" w:cs="仿宋_GB2312"/>
          <w:color w:val="auto"/>
          <w:spacing w:val="0"/>
          <w:w w:val="100"/>
          <w:kern w:val="2"/>
          <w:sz w:val="32"/>
          <w:szCs w:val="32"/>
          <w:highlight w:val="none"/>
        </w:rPr>
        <w:t>学校设有科普工作专项经费，</w:t>
      </w:r>
      <w:r>
        <w:rPr>
          <w:rFonts w:hint="eastAsia" w:ascii="仿宋_GB2312" w:hAnsi="仿宋_GB2312" w:eastAsia="仿宋_GB2312" w:cs="仿宋_GB2312"/>
          <w:color w:val="auto"/>
          <w:spacing w:val="0"/>
          <w:w w:val="100"/>
          <w:sz w:val="32"/>
          <w:szCs w:val="32"/>
          <w:highlight w:val="none"/>
        </w:rPr>
        <w:t>且近三年科普经费投入逐年递增。</w:t>
      </w:r>
    </w:p>
    <w:p>
      <w:pPr>
        <w:keepNext w:val="0"/>
        <w:keepLines w:val="0"/>
        <w:pageBreakBefore w:val="0"/>
        <w:widowControl w:val="0"/>
        <w:wordWrap/>
        <w:topLinePunct w:val="0"/>
        <w:autoSpaceDE/>
        <w:autoSpaceDN/>
        <w:bidi w:val="0"/>
        <w:adjustRightInd/>
        <w:snapToGrid/>
        <w:spacing w:line="580" w:lineRule="exact"/>
        <w:ind w:left="480" w:leftChars="200" w:firstLine="640" w:firstLineChars="200"/>
        <w:jc w:val="both"/>
        <w:textAlignment w:val="auto"/>
        <w:rPr>
          <w:rFonts w:hint="eastAsia" w:ascii="仿宋_GB2312" w:hAnsi="仿宋_GB2312" w:eastAsia="仿宋_GB2312" w:cs="仿宋_GB2312"/>
          <w:color w:val="auto"/>
          <w:spacing w:val="0"/>
          <w:w w:val="100"/>
          <w:kern w:val="2"/>
          <w:sz w:val="32"/>
          <w:szCs w:val="32"/>
          <w:highlight w:val="none"/>
        </w:rPr>
      </w:pPr>
      <w:r>
        <w:rPr>
          <w:rFonts w:hint="eastAsia" w:ascii="仿宋_GB2312" w:hAnsi="仿宋_GB2312" w:eastAsia="仿宋_GB2312" w:cs="仿宋_GB2312"/>
          <w:color w:val="auto"/>
          <w:spacing w:val="0"/>
          <w:w w:val="100"/>
          <w:kern w:val="2"/>
          <w:sz w:val="32"/>
          <w:szCs w:val="32"/>
          <w:highlight w:val="none"/>
        </w:rPr>
        <w:t>5. 基础设施完善</w:t>
      </w:r>
    </w:p>
    <w:p>
      <w:pPr>
        <w:pStyle w:val="4"/>
        <w:keepNext w:val="0"/>
        <w:keepLines w:val="0"/>
        <w:pageBreakBefore w:val="0"/>
        <w:widowControl w:val="0"/>
        <w:tabs>
          <w:tab w:val="left" w:pos="1701"/>
        </w:tabs>
        <w:kinsoku w:val="0"/>
        <w:wordWrap/>
        <w:overflowPunct w:val="0"/>
        <w:topLinePunct w:val="0"/>
        <w:bidi w:val="0"/>
        <w:snapToGrid/>
        <w:spacing w:line="580" w:lineRule="exact"/>
        <w:ind w:firstLine="640" w:firstLineChars="200"/>
        <w:jc w:val="both"/>
        <w:textAlignment w:val="auto"/>
        <w:rPr>
          <w:rFonts w:hint="eastAsia" w:ascii="仿宋_GB2312" w:hAnsi="仿宋_GB2312" w:eastAsia="仿宋_GB2312" w:cs="仿宋_GB2312"/>
          <w:color w:val="auto"/>
          <w:spacing w:val="0"/>
          <w:w w:val="100"/>
          <w:kern w:val="2"/>
          <w:sz w:val="32"/>
          <w:szCs w:val="32"/>
          <w:highlight w:val="none"/>
        </w:rPr>
      </w:pPr>
      <w:r>
        <w:rPr>
          <w:rFonts w:hint="eastAsia" w:ascii="仿宋_GB2312" w:hAnsi="仿宋_GB2312" w:eastAsia="仿宋_GB2312" w:cs="仿宋_GB2312"/>
          <w:color w:val="auto"/>
          <w:spacing w:val="0"/>
          <w:w w:val="100"/>
          <w:kern w:val="2"/>
          <w:sz w:val="32"/>
          <w:szCs w:val="32"/>
          <w:highlight w:val="none"/>
        </w:rPr>
        <w:t>（1）具有开展青少年科普活动的基本必要条件，有固定的科普活动场所，配备必要的软、硬件设备</w:t>
      </w:r>
      <w:r>
        <w:rPr>
          <w:rFonts w:hint="eastAsia" w:ascii="仿宋_GB2312" w:hAnsi="仿宋_GB2312" w:eastAsia="仿宋_GB2312" w:cs="仿宋_GB2312"/>
          <w:color w:val="auto"/>
          <w:spacing w:val="0"/>
          <w:w w:val="100"/>
          <w:sz w:val="32"/>
          <w:szCs w:val="32"/>
          <w:highlight w:val="none"/>
          <w:shd w:val="clear" w:color="auto" w:fill="FFFFFF"/>
        </w:rPr>
        <w:t>；</w:t>
      </w:r>
      <w:r>
        <w:rPr>
          <w:rFonts w:hint="eastAsia" w:ascii="仿宋_GB2312" w:hAnsi="仿宋_GB2312" w:eastAsia="仿宋_GB2312" w:cs="仿宋_GB2312"/>
          <w:color w:val="auto"/>
          <w:spacing w:val="0"/>
          <w:w w:val="100"/>
          <w:kern w:val="2"/>
          <w:sz w:val="32"/>
          <w:szCs w:val="32"/>
          <w:highlight w:val="none"/>
        </w:rPr>
        <w:t>（2）学校广播站定期开设科普节目，宣传科普知识</w:t>
      </w:r>
      <w:r>
        <w:rPr>
          <w:rFonts w:hint="eastAsia" w:ascii="仿宋_GB2312" w:hAnsi="仿宋_GB2312" w:eastAsia="仿宋_GB2312" w:cs="仿宋_GB2312"/>
          <w:color w:val="auto"/>
          <w:spacing w:val="0"/>
          <w:w w:val="100"/>
          <w:sz w:val="32"/>
          <w:szCs w:val="32"/>
          <w:highlight w:val="none"/>
          <w:shd w:val="clear" w:color="auto" w:fill="FFFFFF"/>
        </w:rPr>
        <w:t>；</w:t>
      </w:r>
      <w:r>
        <w:rPr>
          <w:rFonts w:hint="eastAsia" w:ascii="仿宋_GB2312" w:hAnsi="仿宋_GB2312" w:eastAsia="仿宋_GB2312" w:cs="仿宋_GB2312"/>
          <w:color w:val="auto"/>
          <w:spacing w:val="0"/>
          <w:w w:val="100"/>
          <w:kern w:val="2"/>
          <w:sz w:val="32"/>
          <w:szCs w:val="32"/>
          <w:highlight w:val="none"/>
        </w:rPr>
        <w:t>（3）建有科普专栏(画廊)和科普教育成果展示室(展示橱)并定期更换。</w:t>
      </w:r>
    </w:p>
    <w:p>
      <w:pPr>
        <w:keepNext w:val="0"/>
        <w:keepLines w:val="0"/>
        <w:pageBreakBefore w:val="0"/>
        <w:widowControl w:val="0"/>
        <w:wordWrap/>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auto"/>
          <w:spacing w:val="0"/>
          <w:w w:val="100"/>
          <w:kern w:val="2"/>
          <w:sz w:val="32"/>
          <w:szCs w:val="32"/>
          <w:highlight w:val="none"/>
        </w:rPr>
      </w:pPr>
      <w:r>
        <w:rPr>
          <w:rFonts w:hint="eastAsia" w:ascii="仿宋_GB2312" w:hAnsi="仿宋_GB2312" w:eastAsia="仿宋_GB2312" w:cs="仿宋_GB2312"/>
          <w:color w:val="auto"/>
          <w:spacing w:val="0"/>
          <w:w w:val="100"/>
          <w:kern w:val="2"/>
          <w:sz w:val="32"/>
          <w:szCs w:val="32"/>
          <w:highlight w:val="none"/>
        </w:rPr>
        <w:t>6</w:t>
      </w:r>
      <w:r>
        <w:rPr>
          <w:rFonts w:hint="eastAsia" w:ascii="仿宋_GB2312" w:hAnsi="仿宋_GB2312" w:eastAsia="仿宋_GB2312" w:cs="仿宋_GB2312"/>
          <w:color w:val="auto"/>
          <w:spacing w:val="0"/>
          <w:w w:val="100"/>
          <w:sz w:val="32"/>
          <w:szCs w:val="32"/>
          <w:highlight w:val="none"/>
        </w:rPr>
        <w:t xml:space="preserve">. </w:t>
      </w:r>
      <w:r>
        <w:rPr>
          <w:rFonts w:hint="eastAsia" w:ascii="仿宋_GB2312" w:hAnsi="仿宋_GB2312" w:eastAsia="仿宋_GB2312" w:cs="仿宋_GB2312"/>
          <w:color w:val="auto"/>
          <w:spacing w:val="0"/>
          <w:w w:val="100"/>
          <w:kern w:val="2"/>
          <w:sz w:val="32"/>
          <w:szCs w:val="32"/>
          <w:highlight w:val="none"/>
        </w:rPr>
        <w:t>工作成效显著</w:t>
      </w:r>
    </w:p>
    <w:p>
      <w:pPr>
        <w:keepNext w:val="0"/>
        <w:keepLines w:val="0"/>
        <w:pageBreakBefore w:val="0"/>
        <w:widowControl w:val="0"/>
        <w:wordWrap/>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auto"/>
          <w:spacing w:val="0"/>
          <w:w w:val="100"/>
          <w:kern w:val="2"/>
          <w:sz w:val="32"/>
          <w:szCs w:val="32"/>
          <w:highlight w:val="none"/>
        </w:rPr>
      </w:pPr>
      <w:r>
        <w:rPr>
          <w:rFonts w:hint="eastAsia" w:ascii="仿宋_GB2312" w:hAnsi="仿宋_GB2312" w:eastAsia="仿宋_GB2312" w:cs="仿宋_GB2312"/>
          <w:color w:val="auto"/>
          <w:spacing w:val="0"/>
          <w:w w:val="100"/>
          <w:kern w:val="2"/>
          <w:sz w:val="32"/>
          <w:szCs w:val="32"/>
          <w:highlight w:val="none"/>
        </w:rPr>
        <w:t>（1）建有各种学生科普兴趣小组（科普活动社团），科普兴趣小组有指导老师、有活动计划、有活动阵地，指导学生开展科普兴趣活动有成效，学生参与率不低于50%</w:t>
      </w:r>
      <w:r>
        <w:rPr>
          <w:rFonts w:hint="eastAsia" w:ascii="仿宋_GB2312" w:hAnsi="仿宋_GB2312" w:eastAsia="仿宋_GB2312" w:cs="仿宋_GB2312"/>
          <w:color w:val="auto"/>
          <w:spacing w:val="0"/>
          <w:w w:val="100"/>
          <w:sz w:val="32"/>
          <w:szCs w:val="32"/>
          <w:highlight w:val="none"/>
          <w:shd w:val="clear" w:color="auto" w:fill="FFFFFF"/>
        </w:rPr>
        <w:t>；</w:t>
      </w:r>
      <w:r>
        <w:rPr>
          <w:rFonts w:hint="eastAsia" w:ascii="仿宋_GB2312" w:hAnsi="仿宋_GB2312" w:eastAsia="仿宋_GB2312" w:cs="仿宋_GB2312"/>
          <w:color w:val="auto"/>
          <w:spacing w:val="0"/>
          <w:w w:val="100"/>
          <w:kern w:val="2"/>
          <w:sz w:val="32"/>
          <w:szCs w:val="32"/>
          <w:highlight w:val="none"/>
        </w:rPr>
        <w:t>（2）每学年开展全校性主题科普实践活动(科技节、科技周、科技日等)的次数不少于2次，师生参与率不少于80%；科技辅导员配合学校延时托管等开设科普特色课堂</w:t>
      </w:r>
      <w:r>
        <w:rPr>
          <w:rFonts w:hint="eastAsia" w:ascii="仿宋_GB2312" w:hAnsi="仿宋_GB2312" w:eastAsia="仿宋_GB2312" w:cs="仿宋_GB2312"/>
          <w:color w:val="auto"/>
          <w:spacing w:val="0"/>
          <w:w w:val="100"/>
          <w:sz w:val="32"/>
          <w:szCs w:val="32"/>
          <w:highlight w:val="none"/>
          <w:shd w:val="clear" w:color="auto" w:fill="FFFFFF"/>
        </w:rPr>
        <w:t>；</w:t>
      </w:r>
      <w:r>
        <w:rPr>
          <w:rFonts w:hint="eastAsia" w:ascii="仿宋_GB2312" w:hAnsi="仿宋_GB2312" w:eastAsia="仿宋_GB2312" w:cs="仿宋_GB2312"/>
          <w:color w:val="auto"/>
          <w:spacing w:val="0"/>
          <w:w w:val="100"/>
          <w:kern w:val="2"/>
          <w:sz w:val="32"/>
          <w:szCs w:val="32"/>
          <w:highlight w:val="none"/>
        </w:rPr>
        <w:t>（3）积极组织参加各类科技竞赛活动，积极参加科协、教育等部门举办的各类科普活动，科技教育和科普工作成绩显著，有显著的社会效益</w:t>
      </w:r>
      <w:r>
        <w:rPr>
          <w:rFonts w:hint="eastAsia" w:ascii="仿宋_GB2312" w:hAnsi="仿宋_GB2312" w:eastAsia="仿宋_GB2312" w:cs="仿宋_GB2312"/>
          <w:color w:val="auto"/>
          <w:spacing w:val="0"/>
          <w:w w:val="100"/>
          <w:sz w:val="32"/>
          <w:szCs w:val="32"/>
          <w:highlight w:val="none"/>
          <w:shd w:val="clear" w:color="auto" w:fill="FFFFFF"/>
        </w:rPr>
        <w:t>；</w:t>
      </w:r>
      <w:r>
        <w:rPr>
          <w:rFonts w:hint="eastAsia" w:ascii="仿宋_GB2312" w:hAnsi="仿宋_GB2312" w:eastAsia="仿宋_GB2312" w:cs="仿宋_GB2312"/>
          <w:color w:val="auto"/>
          <w:spacing w:val="0"/>
          <w:w w:val="100"/>
          <w:kern w:val="2"/>
          <w:sz w:val="32"/>
          <w:szCs w:val="32"/>
          <w:highlight w:val="none"/>
        </w:rPr>
        <w:t>（4）将科技教育与课余活动、校外教育、班团队活动结合，经常性地开展有创新思路、学生喜欢的普及型、参与性、开放式、社会化的科普活动。</w:t>
      </w:r>
    </w:p>
    <w:p>
      <w:pPr>
        <w:pStyle w:val="4"/>
        <w:keepNext w:val="0"/>
        <w:keepLines w:val="0"/>
        <w:pageBreakBefore w:val="0"/>
        <w:widowControl w:val="0"/>
        <w:kinsoku w:val="0"/>
        <w:wordWrap/>
        <w:overflowPunct w:val="0"/>
        <w:topLinePunct w:val="0"/>
        <w:bidi w:val="0"/>
        <w:snapToGrid/>
        <w:spacing w:line="580" w:lineRule="exact"/>
        <w:ind w:left="0" w:firstLine="640" w:firstLineChars="200"/>
        <w:jc w:val="both"/>
        <w:textAlignment w:val="auto"/>
        <w:rPr>
          <w:rFonts w:hint="eastAsia" w:ascii="仿宋_GB2312" w:hAnsi="仿宋_GB2312" w:eastAsia="仿宋_GB2312" w:cs="仿宋_GB2312"/>
          <w:color w:val="auto"/>
          <w:spacing w:val="0"/>
          <w:w w:val="100"/>
          <w:sz w:val="32"/>
          <w:szCs w:val="32"/>
          <w:highlight w:val="none"/>
        </w:rPr>
      </w:pPr>
      <w:r>
        <w:rPr>
          <w:rFonts w:hint="eastAsia" w:ascii="仿宋_GB2312" w:hAnsi="仿宋_GB2312" w:eastAsia="仿宋_GB2312" w:cs="仿宋_GB2312"/>
          <w:color w:val="auto"/>
          <w:spacing w:val="0"/>
          <w:w w:val="100"/>
          <w:sz w:val="32"/>
          <w:szCs w:val="32"/>
          <w:highlight w:val="none"/>
        </w:rPr>
        <w:t>（五）国家级、省级科普阵地配套的申报条件</w:t>
      </w:r>
    </w:p>
    <w:p>
      <w:pPr>
        <w:pStyle w:val="4"/>
        <w:keepNext w:val="0"/>
        <w:keepLines w:val="0"/>
        <w:pageBreakBefore w:val="0"/>
        <w:widowControl w:val="0"/>
        <w:kinsoku w:val="0"/>
        <w:wordWrap/>
        <w:overflowPunct w:val="0"/>
        <w:topLinePunct w:val="0"/>
        <w:bidi w:val="0"/>
        <w:snapToGrid/>
        <w:spacing w:line="580" w:lineRule="exact"/>
        <w:ind w:left="0" w:firstLine="640" w:firstLineChars="200"/>
        <w:jc w:val="both"/>
        <w:textAlignment w:val="auto"/>
        <w:rPr>
          <w:rFonts w:hint="eastAsia" w:ascii="仿宋_GB2312" w:hAnsi="仿宋_GB2312" w:eastAsia="仿宋_GB2312" w:cs="仿宋_GB2312"/>
          <w:color w:val="auto"/>
          <w:spacing w:val="0"/>
          <w:w w:val="100"/>
          <w:sz w:val="32"/>
          <w:szCs w:val="32"/>
          <w:highlight w:val="none"/>
        </w:rPr>
      </w:pPr>
      <w:r>
        <w:rPr>
          <w:rFonts w:hint="eastAsia" w:ascii="仿宋_GB2312" w:hAnsi="仿宋_GB2312" w:eastAsia="仿宋_GB2312" w:cs="仿宋_GB2312"/>
          <w:color w:val="auto"/>
          <w:spacing w:val="0"/>
          <w:w w:val="100"/>
          <w:sz w:val="32"/>
          <w:szCs w:val="32"/>
          <w:highlight w:val="none"/>
        </w:rPr>
        <w:t>东莞市科普示范镇（街道</w:t>
      </w:r>
      <w:r>
        <w:rPr>
          <w:rFonts w:hint="eastAsia" w:cs="仿宋_GB2312"/>
          <w:color w:val="auto"/>
          <w:spacing w:val="0"/>
          <w:w w:val="100"/>
          <w:sz w:val="32"/>
          <w:szCs w:val="32"/>
          <w:highlight w:val="none"/>
          <w:lang w:eastAsia="zh-CN"/>
        </w:rPr>
        <w:t>、园区</w:t>
      </w:r>
      <w:r>
        <w:rPr>
          <w:rFonts w:hint="eastAsia" w:ascii="仿宋_GB2312" w:hAnsi="仿宋_GB2312" w:eastAsia="仿宋_GB2312" w:cs="仿宋_GB2312"/>
          <w:color w:val="auto"/>
          <w:spacing w:val="0"/>
          <w:w w:val="100"/>
          <w:sz w:val="32"/>
          <w:szCs w:val="32"/>
          <w:highlight w:val="none"/>
        </w:rPr>
        <w:t>）在有效期内被授予全国或广东省科普示范县（市、区）称号；东莞市科普教育示范基地、东莞市科普教育示范学校在有效期内被授予全国或广东省科普教育基地</w:t>
      </w:r>
      <w:r>
        <w:rPr>
          <w:rFonts w:hint="eastAsia" w:ascii="仿宋_GB2312" w:hAnsi="仿宋_GB2312" w:eastAsia="仿宋_GB2312" w:cs="仿宋_GB2312"/>
          <w:color w:val="auto"/>
          <w:spacing w:val="0"/>
          <w:w w:val="100"/>
          <w:sz w:val="32"/>
          <w:szCs w:val="32"/>
          <w:highlight w:val="none"/>
          <w:lang w:eastAsia="zh-CN"/>
        </w:rPr>
        <w:t>或</w:t>
      </w:r>
      <w:r>
        <w:rPr>
          <w:rFonts w:hint="eastAsia" w:ascii="仿宋_GB2312" w:hAnsi="仿宋_GB2312" w:eastAsia="仿宋_GB2312" w:cs="仿宋_GB2312"/>
          <w:color w:val="auto"/>
          <w:spacing w:val="0"/>
          <w:w w:val="100"/>
          <w:kern w:val="2"/>
          <w:sz w:val="32"/>
          <w:szCs w:val="32"/>
          <w:highlight w:val="none"/>
        </w:rPr>
        <w:t>广东省十佳科普教育基地</w:t>
      </w:r>
      <w:r>
        <w:rPr>
          <w:rFonts w:hint="eastAsia" w:ascii="仿宋_GB2312" w:hAnsi="仿宋_GB2312" w:eastAsia="仿宋_GB2312" w:cs="仿宋_GB2312"/>
          <w:color w:val="auto"/>
          <w:spacing w:val="0"/>
          <w:w w:val="100"/>
          <w:sz w:val="32"/>
          <w:szCs w:val="32"/>
          <w:highlight w:val="none"/>
        </w:rPr>
        <w:t>。</w:t>
      </w:r>
    </w:p>
    <w:p>
      <w:pPr>
        <w:pStyle w:val="4"/>
        <w:keepNext w:val="0"/>
        <w:keepLines w:val="0"/>
        <w:pageBreakBefore w:val="0"/>
        <w:widowControl w:val="0"/>
        <w:tabs>
          <w:tab w:val="left" w:pos="2030"/>
        </w:tabs>
        <w:kinsoku w:val="0"/>
        <w:wordWrap/>
        <w:overflowPunct w:val="0"/>
        <w:topLinePunct w:val="0"/>
        <w:bidi w:val="0"/>
        <w:snapToGrid/>
        <w:spacing w:line="580" w:lineRule="exact"/>
        <w:ind w:left="0" w:firstLine="648" w:firstLineChars="200"/>
        <w:textAlignment w:val="auto"/>
        <w:rPr>
          <w:rFonts w:hint="default" w:ascii="Times New Roman" w:hAnsi="Times New Roman" w:eastAsia="黑体"/>
          <w:color w:val="auto"/>
          <w:spacing w:val="2"/>
          <w:sz w:val="32"/>
          <w:szCs w:val="32"/>
          <w:highlight w:val="none"/>
        </w:rPr>
      </w:pPr>
      <w:r>
        <w:rPr>
          <w:rFonts w:hint="default" w:ascii="Times New Roman" w:hAnsi="Times New Roman" w:eastAsia="黑体"/>
          <w:color w:val="auto"/>
          <w:spacing w:val="2"/>
          <w:sz w:val="32"/>
          <w:szCs w:val="32"/>
          <w:highlight w:val="none"/>
        </w:rPr>
        <w:t xml:space="preserve">第四条  </w:t>
      </w:r>
      <w:r>
        <w:rPr>
          <w:rFonts w:hint="default" w:ascii="Times New Roman" w:hAnsi="Times New Roman"/>
          <w:color w:val="auto"/>
          <w:w w:val="95"/>
          <w:sz w:val="32"/>
          <w:szCs w:val="32"/>
          <w:highlight w:val="none"/>
        </w:rPr>
        <w:t>各项目申报的具体要求，在申报文件中明确。</w:t>
      </w:r>
    </w:p>
    <w:p>
      <w:pPr>
        <w:pStyle w:val="4"/>
        <w:keepNext w:val="0"/>
        <w:keepLines w:val="0"/>
        <w:pageBreakBefore w:val="0"/>
        <w:widowControl w:val="0"/>
        <w:kinsoku w:val="0"/>
        <w:wordWrap/>
        <w:overflowPunct w:val="0"/>
        <w:topLinePunct w:val="0"/>
        <w:bidi w:val="0"/>
        <w:snapToGrid/>
        <w:spacing w:line="580" w:lineRule="exact"/>
        <w:ind w:left="0" w:firstLine="648" w:firstLineChars="200"/>
        <w:jc w:val="both"/>
        <w:textAlignment w:val="auto"/>
        <w:rPr>
          <w:rFonts w:hint="default" w:ascii="仿宋_GB2312" w:hAnsi="仿宋_GB2312" w:eastAsia="仿宋_GB2312" w:cs="仿宋_GB2312"/>
          <w:color w:val="auto"/>
          <w:spacing w:val="0"/>
          <w:w w:val="100"/>
          <w:sz w:val="32"/>
          <w:szCs w:val="32"/>
          <w:highlight w:val="none"/>
        </w:rPr>
      </w:pPr>
      <w:r>
        <w:rPr>
          <w:rFonts w:hint="default" w:ascii="Times New Roman" w:hAnsi="Times New Roman" w:eastAsia="黑体"/>
          <w:color w:val="auto"/>
          <w:spacing w:val="2"/>
          <w:sz w:val="32"/>
          <w:szCs w:val="32"/>
          <w:highlight w:val="none"/>
        </w:rPr>
        <w:t>第五条</w:t>
      </w:r>
      <w:r>
        <w:rPr>
          <w:rFonts w:ascii="Times New Roman" w:hAnsi="Times New Roman" w:eastAsia="黑体"/>
          <w:color w:val="auto"/>
          <w:spacing w:val="2"/>
          <w:sz w:val="32"/>
          <w:szCs w:val="32"/>
          <w:highlight w:val="none"/>
        </w:rPr>
        <w:t xml:space="preserve"> </w:t>
      </w:r>
      <w:r>
        <w:rPr>
          <w:rFonts w:hint="default" w:ascii="Times New Roman" w:hAnsi="Times New Roman" w:eastAsia="黑体"/>
          <w:color w:val="auto"/>
          <w:spacing w:val="2"/>
          <w:sz w:val="32"/>
          <w:szCs w:val="32"/>
          <w:highlight w:val="none"/>
        </w:rPr>
        <w:t xml:space="preserve"> </w:t>
      </w:r>
      <w:r>
        <w:rPr>
          <w:rFonts w:hint="default" w:ascii="仿宋_GB2312" w:hAnsi="仿宋_GB2312" w:eastAsia="仿宋_GB2312" w:cs="仿宋_GB2312"/>
          <w:color w:val="auto"/>
          <w:spacing w:val="0"/>
          <w:w w:val="100"/>
          <w:sz w:val="32"/>
          <w:szCs w:val="32"/>
          <w:highlight w:val="none"/>
        </w:rPr>
        <w:t>资助方式与标准</w:t>
      </w:r>
    </w:p>
    <w:p>
      <w:pPr>
        <w:pStyle w:val="4"/>
        <w:kinsoku w:val="0"/>
        <w:overflowPunct w:val="0"/>
        <w:spacing w:line="580" w:lineRule="exact"/>
        <w:ind w:left="0" w:firstLine="640" w:firstLineChars="200"/>
        <w:jc w:val="both"/>
        <w:rPr>
          <w:rFonts w:hint="default" w:ascii="仿宋_GB2312" w:hAnsi="仿宋_GB2312" w:eastAsia="仿宋_GB2312" w:cs="仿宋_GB2312"/>
          <w:color w:val="auto"/>
          <w:spacing w:val="0"/>
          <w:w w:val="100"/>
          <w:sz w:val="32"/>
          <w:szCs w:val="32"/>
          <w:highlight w:val="none"/>
        </w:rPr>
      </w:pPr>
      <w:r>
        <w:rPr>
          <w:rFonts w:cs="仿宋_GB2312"/>
          <w:color w:val="auto"/>
          <w:szCs w:val="32"/>
          <w:highlight w:val="none"/>
        </w:rPr>
        <w:t>市科普示范镇（街道、园区）项目和国家、省科普阵地配套项目，立项后一次性发放资助资金。市科普示范社区（村）项目、市科普教育示范基地项目、市科普教育示范学校项目，分阶段发放资助资金，立项后发放资助总额50%，剩余资助资金在项目绩效考核合格后一次性发放。</w:t>
      </w:r>
    </w:p>
    <w:p>
      <w:pPr>
        <w:pStyle w:val="4"/>
        <w:keepNext w:val="0"/>
        <w:keepLines w:val="0"/>
        <w:pageBreakBefore w:val="0"/>
        <w:widowControl w:val="0"/>
        <w:kinsoku w:val="0"/>
        <w:wordWrap/>
        <w:overflowPunct w:val="0"/>
        <w:topLinePunct w:val="0"/>
        <w:bidi w:val="0"/>
        <w:snapToGrid/>
        <w:spacing w:line="580" w:lineRule="exact"/>
        <w:ind w:left="0" w:firstLine="640" w:firstLineChars="200"/>
        <w:jc w:val="both"/>
        <w:textAlignment w:val="auto"/>
        <w:rPr>
          <w:rFonts w:hint="default" w:ascii="仿宋_GB2312" w:hAnsi="仿宋_GB2312" w:eastAsia="仿宋_GB2312" w:cs="仿宋_GB2312"/>
          <w:color w:val="auto"/>
          <w:spacing w:val="0"/>
          <w:w w:val="100"/>
          <w:sz w:val="32"/>
          <w:szCs w:val="32"/>
          <w:highlight w:val="none"/>
        </w:rPr>
      </w:pPr>
      <w:r>
        <w:rPr>
          <w:rFonts w:hint="default" w:ascii="仿宋_GB2312" w:hAnsi="仿宋_GB2312" w:eastAsia="仿宋_GB2312" w:cs="仿宋_GB2312"/>
          <w:color w:val="auto"/>
          <w:spacing w:val="0"/>
          <w:w w:val="100"/>
          <w:sz w:val="32"/>
          <w:szCs w:val="32"/>
          <w:highlight w:val="none"/>
        </w:rPr>
        <w:t>（一）东莞市科普示范镇（街道</w:t>
      </w:r>
      <w:r>
        <w:rPr>
          <w:rFonts w:hint="eastAsia" w:cs="仿宋_GB2312"/>
          <w:color w:val="auto"/>
          <w:spacing w:val="0"/>
          <w:w w:val="100"/>
          <w:sz w:val="32"/>
          <w:szCs w:val="32"/>
          <w:highlight w:val="none"/>
          <w:lang w:eastAsia="zh-CN"/>
        </w:rPr>
        <w:t>、园区</w:t>
      </w:r>
      <w:r>
        <w:rPr>
          <w:rFonts w:hint="default" w:ascii="仿宋_GB2312" w:hAnsi="仿宋_GB2312" w:eastAsia="仿宋_GB2312" w:cs="仿宋_GB2312"/>
          <w:color w:val="auto"/>
          <w:spacing w:val="0"/>
          <w:w w:val="100"/>
          <w:sz w:val="32"/>
          <w:szCs w:val="32"/>
          <w:highlight w:val="none"/>
        </w:rPr>
        <w:t>）</w:t>
      </w:r>
    </w:p>
    <w:p>
      <w:pPr>
        <w:pStyle w:val="4"/>
        <w:keepNext w:val="0"/>
        <w:keepLines w:val="0"/>
        <w:pageBreakBefore w:val="0"/>
        <w:widowControl w:val="0"/>
        <w:kinsoku w:val="0"/>
        <w:wordWrap/>
        <w:overflowPunct w:val="0"/>
        <w:topLinePunct w:val="0"/>
        <w:bidi w:val="0"/>
        <w:snapToGrid/>
        <w:spacing w:line="580" w:lineRule="exact"/>
        <w:ind w:left="0" w:firstLine="640" w:firstLineChars="200"/>
        <w:jc w:val="both"/>
        <w:textAlignment w:val="auto"/>
        <w:rPr>
          <w:rFonts w:hint="eastAsia" w:ascii="仿宋_GB2312" w:hAnsi="仿宋_GB2312" w:eastAsia="仿宋_GB2312" w:cs="仿宋_GB2312"/>
          <w:color w:val="auto"/>
          <w:spacing w:val="0"/>
          <w:w w:val="100"/>
          <w:sz w:val="32"/>
          <w:szCs w:val="32"/>
          <w:highlight w:val="none"/>
        </w:rPr>
      </w:pPr>
      <w:r>
        <w:rPr>
          <w:rFonts w:hint="eastAsia" w:ascii="仿宋_GB2312" w:hAnsi="仿宋_GB2312" w:eastAsia="仿宋_GB2312" w:cs="仿宋_GB2312"/>
          <w:color w:val="auto"/>
          <w:spacing w:val="0"/>
          <w:w w:val="100"/>
          <w:sz w:val="32"/>
          <w:szCs w:val="32"/>
          <w:highlight w:val="none"/>
        </w:rPr>
        <w:t>每年认定一次，由市政府颁发牌匾，自市政府认定文件印发之日起有效期五年；采用事前资助方式，认定后给予50万元的资助；在执行期内，受资助镇（街道</w:t>
      </w:r>
      <w:r>
        <w:rPr>
          <w:rFonts w:hint="eastAsia" w:cs="仿宋_GB2312"/>
          <w:color w:val="auto"/>
          <w:spacing w:val="0"/>
          <w:w w:val="100"/>
          <w:sz w:val="32"/>
          <w:szCs w:val="32"/>
          <w:highlight w:val="none"/>
          <w:lang w:eastAsia="zh-CN"/>
        </w:rPr>
        <w:t>、园区</w:t>
      </w:r>
      <w:r>
        <w:rPr>
          <w:rFonts w:hint="eastAsia" w:ascii="仿宋_GB2312" w:hAnsi="仿宋_GB2312" w:eastAsia="仿宋_GB2312" w:cs="仿宋_GB2312"/>
          <w:color w:val="auto"/>
          <w:spacing w:val="0"/>
          <w:w w:val="100"/>
          <w:sz w:val="32"/>
          <w:szCs w:val="32"/>
          <w:highlight w:val="none"/>
        </w:rPr>
        <w:t>）按照不低于1:0.5 的比例落实配套资金投入。</w:t>
      </w:r>
    </w:p>
    <w:p>
      <w:pPr>
        <w:pStyle w:val="4"/>
        <w:keepNext w:val="0"/>
        <w:keepLines w:val="0"/>
        <w:pageBreakBefore w:val="0"/>
        <w:widowControl w:val="0"/>
        <w:kinsoku w:val="0"/>
        <w:wordWrap/>
        <w:overflowPunct w:val="0"/>
        <w:topLinePunct w:val="0"/>
        <w:bidi w:val="0"/>
        <w:snapToGrid/>
        <w:spacing w:line="580" w:lineRule="exact"/>
        <w:ind w:left="0" w:firstLine="640" w:firstLineChars="200"/>
        <w:jc w:val="both"/>
        <w:textAlignment w:val="auto"/>
        <w:rPr>
          <w:rFonts w:hint="default" w:ascii="仿宋_GB2312" w:hAnsi="仿宋_GB2312" w:eastAsia="仿宋_GB2312" w:cs="仿宋_GB2312"/>
          <w:color w:val="auto"/>
          <w:spacing w:val="0"/>
          <w:w w:val="100"/>
          <w:sz w:val="32"/>
          <w:szCs w:val="32"/>
          <w:highlight w:val="none"/>
        </w:rPr>
      </w:pPr>
      <w:r>
        <w:rPr>
          <w:rFonts w:hint="default" w:ascii="仿宋_GB2312" w:hAnsi="仿宋_GB2312" w:eastAsia="仿宋_GB2312" w:cs="仿宋_GB2312"/>
          <w:color w:val="auto"/>
          <w:spacing w:val="0"/>
          <w:w w:val="100"/>
          <w:sz w:val="32"/>
          <w:szCs w:val="32"/>
          <w:highlight w:val="none"/>
        </w:rPr>
        <w:t>（</w:t>
      </w:r>
      <w:r>
        <w:rPr>
          <w:rFonts w:hint="eastAsia" w:ascii="仿宋_GB2312" w:hAnsi="仿宋_GB2312" w:eastAsia="仿宋_GB2312" w:cs="仿宋_GB2312"/>
          <w:color w:val="auto"/>
          <w:spacing w:val="0"/>
          <w:w w:val="100"/>
          <w:sz w:val="32"/>
          <w:szCs w:val="32"/>
          <w:highlight w:val="none"/>
        </w:rPr>
        <w:t>二</w:t>
      </w:r>
      <w:r>
        <w:rPr>
          <w:rFonts w:hint="default" w:ascii="仿宋_GB2312" w:hAnsi="仿宋_GB2312" w:eastAsia="仿宋_GB2312" w:cs="仿宋_GB2312"/>
          <w:color w:val="auto"/>
          <w:spacing w:val="0"/>
          <w:w w:val="100"/>
          <w:sz w:val="32"/>
          <w:szCs w:val="32"/>
          <w:highlight w:val="none"/>
        </w:rPr>
        <w:t>）东莞市科普示范社区</w:t>
      </w:r>
    </w:p>
    <w:p>
      <w:pPr>
        <w:pStyle w:val="4"/>
        <w:keepNext w:val="0"/>
        <w:keepLines w:val="0"/>
        <w:pageBreakBefore w:val="0"/>
        <w:widowControl w:val="0"/>
        <w:kinsoku w:val="0"/>
        <w:wordWrap/>
        <w:overflowPunct w:val="0"/>
        <w:topLinePunct w:val="0"/>
        <w:bidi w:val="0"/>
        <w:snapToGrid/>
        <w:spacing w:line="580" w:lineRule="exact"/>
        <w:ind w:left="0" w:firstLine="640" w:firstLineChars="200"/>
        <w:jc w:val="both"/>
        <w:textAlignment w:val="auto"/>
        <w:rPr>
          <w:rFonts w:hint="default" w:ascii="仿宋_GB2312" w:hAnsi="仿宋_GB2312" w:eastAsia="仿宋_GB2312" w:cs="仿宋_GB2312"/>
          <w:color w:val="auto"/>
          <w:spacing w:val="0"/>
          <w:w w:val="100"/>
          <w:sz w:val="32"/>
          <w:szCs w:val="32"/>
          <w:highlight w:val="none"/>
        </w:rPr>
      </w:pPr>
      <w:r>
        <w:rPr>
          <w:rFonts w:hint="default" w:ascii="仿宋_GB2312" w:hAnsi="仿宋_GB2312" w:eastAsia="仿宋_GB2312" w:cs="仿宋_GB2312"/>
          <w:color w:val="auto"/>
          <w:spacing w:val="0"/>
          <w:w w:val="100"/>
          <w:sz w:val="32"/>
          <w:szCs w:val="32"/>
          <w:highlight w:val="none"/>
        </w:rPr>
        <w:t>每年认定一次，由市政府颁发牌匾，自市政府认定文件印发之日起有效期五年；采用事前资助方式，认定后给予20万元的资助；在执行期内</w:t>
      </w:r>
      <w:r>
        <w:rPr>
          <w:rFonts w:hint="eastAsia" w:ascii="仿宋_GB2312" w:hAnsi="仿宋_GB2312" w:eastAsia="仿宋_GB2312" w:cs="仿宋_GB2312"/>
          <w:color w:val="auto"/>
          <w:spacing w:val="0"/>
          <w:w w:val="100"/>
          <w:sz w:val="32"/>
          <w:szCs w:val="32"/>
          <w:highlight w:val="none"/>
        </w:rPr>
        <w:t>，受资助社区按照不低于1:0.5 的比例落实配套资金投入</w:t>
      </w:r>
      <w:r>
        <w:rPr>
          <w:rFonts w:hint="default" w:ascii="仿宋_GB2312" w:hAnsi="仿宋_GB2312" w:eastAsia="仿宋_GB2312" w:cs="仿宋_GB2312"/>
          <w:color w:val="auto"/>
          <w:spacing w:val="0"/>
          <w:w w:val="100"/>
          <w:sz w:val="32"/>
          <w:szCs w:val="32"/>
          <w:highlight w:val="none"/>
        </w:rPr>
        <w:t>。</w:t>
      </w:r>
    </w:p>
    <w:p>
      <w:pPr>
        <w:pStyle w:val="4"/>
        <w:keepNext w:val="0"/>
        <w:keepLines w:val="0"/>
        <w:pageBreakBefore w:val="0"/>
        <w:widowControl w:val="0"/>
        <w:kinsoku w:val="0"/>
        <w:wordWrap/>
        <w:overflowPunct w:val="0"/>
        <w:topLinePunct w:val="0"/>
        <w:bidi w:val="0"/>
        <w:snapToGrid/>
        <w:spacing w:line="580" w:lineRule="exact"/>
        <w:ind w:left="0" w:firstLine="640" w:firstLineChars="200"/>
        <w:jc w:val="both"/>
        <w:textAlignment w:val="auto"/>
        <w:rPr>
          <w:rFonts w:hint="default" w:ascii="仿宋_GB2312" w:hAnsi="仿宋_GB2312" w:eastAsia="仿宋_GB2312" w:cs="仿宋_GB2312"/>
          <w:color w:val="auto"/>
          <w:spacing w:val="0"/>
          <w:w w:val="100"/>
          <w:sz w:val="32"/>
          <w:szCs w:val="32"/>
          <w:highlight w:val="none"/>
        </w:rPr>
      </w:pPr>
      <w:r>
        <w:rPr>
          <w:rFonts w:hint="default" w:ascii="仿宋_GB2312" w:hAnsi="仿宋_GB2312" w:eastAsia="仿宋_GB2312" w:cs="仿宋_GB2312"/>
          <w:color w:val="auto"/>
          <w:spacing w:val="0"/>
          <w:w w:val="100"/>
          <w:sz w:val="32"/>
          <w:szCs w:val="32"/>
          <w:highlight w:val="none"/>
        </w:rPr>
        <w:t>（三）东莞市科普教育示范基地</w:t>
      </w:r>
    </w:p>
    <w:p>
      <w:pPr>
        <w:pStyle w:val="4"/>
        <w:keepNext w:val="0"/>
        <w:keepLines w:val="0"/>
        <w:pageBreakBefore w:val="0"/>
        <w:widowControl w:val="0"/>
        <w:kinsoku w:val="0"/>
        <w:wordWrap/>
        <w:overflowPunct w:val="0"/>
        <w:topLinePunct w:val="0"/>
        <w:bidi w:val="0"/>
        <w:snapToGrid/>
        <w:spacing w:line="580" w:lineRule="exact"/>
        <w:ind w:left="0" w:firstLine="640" w:firstLineChars="200"/>
        <w:jc w:val="both"/>
        <w:textAlignment w:val="auto"/>
        <w:rPr>
          <w:rFonts w:hint="default" w:ascii="仿宋_GB2312" w:hAnsi="仿宋_GB2312" w:eastAsia="仿宋_GB2312" w:cs="仿宋_GB2312"/>
          <w:color w:val="auto"/>
          <w:spacing w:val="0"/>
          <w:w w:val="100"/>
          <w:sz w:val="32"/>
          <w:szCs w:val="32"/>
          <w:highlight w:val="none"/>
        </w:rPr>
      </w:pPr>
      <w:r>
        <w:rPr>
          <w:rFonts w:hint="eastAsia" w:ascii="仿宋_GB2312" w:hAnsi="仿宋_GB2312" w:eastAsia="仿宋_GB2312" w:cs="仿宋_GB2312"/>
          <w:color w:val="auto"/>
          <w:spacing w:val="0"/>
          <w:w w:val="100"/>
          <w:sz w:val="32"/>
          <w:szCs w:val="32"/>
          <w:highlight w:val="none"/>
        </w:rPr>
        <w:t>每年认定一次，由市政府颁发牌匾，自市政府认定文件印发之日起有效期五年；采用事前资助方式，认定后给予20万元的资助；在执行期内，受资助单位按照不低于1:0.5 的比例落实配套资金投入。</w:t>
      </w:r>
    </w:p>
    <w:p>
      <w:pPr>
        <w:pStyle w:val="4"/>
        <w:keepNext w:val="0"/>
        <w:keepLines w:val="0"/>
        <w:pageBreakBefore w:val="0"/>
        <w:widowControl w:val="0"/>
        <w:kinsoku w:val="0"/>
        <w:wordWrap/>
        <w:overflowPunct w:val="0"/>
        <w:topLinePunct w:val="0"/>
        <w:bidi w:val="0"/>
        <w:snapToGrid/>
        <w:spacing w:line="580" w:lineRule="exact"/>
        <w:ind w:left="0" w:firstLine="640" w:firstLineChars="200"/>
        <w:jc w:val="both"/>
        <w:textAlignment w:val="auto"/>
        <w:rPr>
          <w:rFonts w:hint="default" w:ascii="仿宋_GB2312" w:hAnsi="仿宋_GB2312" w:eastAsia="仿宋_GB2312" w:cs="仿宋_GB2312"/>
          <w:color w:val="auto"/>
          <w:spacing w:val="0"/>
          <w:w w:val="100"/>
          <w:sz w:val="32"/>
          <w:szCs w:val="32"/>
          <w:highlight w:val="none"/>
        </w:rPr>
      </w:pPr>
      <w:r>
        <w:rPr>
          <w:rFonts w:hint="default" w:ascii="仿宋_GB2312" w:hAnsi="仿宋_GB2312" w:eastAsia="仿宋_GB2312" w:cs="仿宋_GB2312"/>
          <w:color w:val="auto"/>
          <w:spacing w:val="0"/>
          <w:w w:val="100"/>
          <w:sz w:val="32"/>
          <w:szCs w:val="32"/>
          <w:highlight w:val="none"/>
        </w:rPr>
        <w:t>（四）东莞市科普教育示范学校</w:t>
      </w:r>
    </w:p>
    <w:p>
      <w:pPr>
        <w:pStyle w:val="4"/>
        <w:keepNext w:val="0"/>
        <w:keepLines w:val="0"/>
        <w:pageBreakBefore w:val="0"/>
        <w:widowControl w:val="0"/>
        <w:kinsoku w:val="0"/>
        <w:wordWrap/>
        <w:overflowPunct w:val="0"/>
        <w:topLinePunct w:val="0"/>
        <w:bidi w:val="0"/>
        <w:snapToGrid/>
        <w:spacing w:line="580" w:lineRule="exact"/>
        <w:ind w:left="0" w:firstLine="640" w:firstLineChars="200"/>
        <w:jc w:val="both"/>
        <w:textAlignment w:val="auto"/>
        <w:rPr>
          <w:rFonts w:hint="default" w:ascii="仿宋_GB2312" w:hAnsi="仿宋_GB2312" w:eastAsia="仿宋_GB2312" w:cs="仿宋_GB2312"/>
          <w:color w:val="auto"/>
          <w:spacing w:val="0"/>
          <w:w w:val="100"/>
          <w:sz w:val="32"/>
          <w:szCs w:val="32"/>
          <w:highlight w:val="none"/>
        </w:rPr>
      </w:pPr>
      <w:r>
        <w:rPr>
          <w:rFonts w:hint="default" w:ascii="仿宋_GB2312" w:hAnsi="仿宋_GB2312" w:eastAsia="仿宋_GB2312" w:cs="仿宋_GB2312"/>
          <w:color w:val="auto"/>
          <w:spacing w:val="0"/>
          <w:w w:val="100"/>
          <w:sz w:val="32"/>
          <w:szCs w:val="32"/>
          <w:highlight w:val="none"/>
        </w:rPr>
        <w:t>每年认定一次，由市政府颁发牌匾，自市政府认定文件印发之日起有效期五年；采用事前资助方式，认定后给予</w:t>
      </w:r>
      <w:r>
        <w:rPr>
          <w:rFonts w:hint="eastAsia" w:ascii="仿宋_GB2312" w:hAnsi="仿宋_GB2312" w:eastAsia="仿宋_GB2312" w:cs="仿宋_GB2312"/>
          <w:color w:val="auto"/>
          <w:spacing w:val="0"/>
          <w:w w:val="100"/>
          <w:sz w:val="32"/>
          <w:szCs w:val="32"/>
          <w:highlight w:val="none"/>
        </w:rPr>
        <w:t>2</w:t>
      </w:r>
      <w:r>
        <w:rPr>
          <w:rFonts w:hint="default" w:ascii="仿宋_GB2312" w:hAnsi="仿宋_GB2312" w:eastAsia="仿宋_GB2312" w:cs="仿宋_GB2312"/>
          <w:color w:val="auto"/>
          <w:spacing w:val="0"/>
          <w:w w:val="100"/>
          <w:sz w:val="32"/>
          <w:szCs w:val="32"/>
          <w:highlight w:val="none"/>
        </w:rPr>
        <w:t>0万元的资助；在执行期内</w:t>
      </w:r>
      <w:r>
        <w:rPr>
          <w:rFonts w:hint="eastAsia" w:ascii="仿宋_GB2312" w:hAnsi="仿宋_GB2312" w:eastAsia="仿宋_GB2312" w:cs="仿宋_GB2312"/>
          <w:color w:val="auto"/>
          <w:spacing w:val="0"/>
          <w:w w:val="100"/>
          <w:sz w:val="32"/>
          <w:szCs w:val="32"/>
          <w:highlight w:val="none"/>
        </w:rPr>
        <w:t>，受资助单位按照不低于1:0.5 的比例落实配套资金投入</w:t>
      </w:r>
      <w:r>
        <w:rPr>
          <w:rFonts w:hint="default" w:ascii="仿宋_GB2312" w:hAnsi="仿宋_GB2312" w:eastAsia="仿宋_GB2312" w:cs="仿宋_GB2312"/>
          <w:color w:val="auto"/>
          <w:spacing w:val="0"/>
          <w:w w:val="100"/>
          <w:sz w:val="32"/>
          <w:szCs w:val="32"/>
          <w:highlight w:val="none"/>
        </w:rPr>
        <w:t>。</w:t>
      </w:r>
    </w:p>
    <w:p>
      <w:pPr>
        <w:pStyle w:val="4"/>
        <w:keepNext w:val="0"/>
        <w:keepLines w:val="0"/>
        <w:pageBreakBefore w:val="0"/>
        <w:widowControl w:val="0"/>
        <w:kinsoku w:val="0"/>
        <w:wordWrap/>
        <w:overflowPunct w:val="0"/>
        <w:topLinePunct w:val="0"/>
        <w:bidi w:val="0"/>
        <w:snapToGrid/>
        <w:spacing w:line="580" w:lineRule="exact"/>
        <w:ind w:left="0" w:firstLine="640" w:firstLineChars="200"/>
        <w:jc w:val="both"/>
        <w:textAlignment w:val="auto"/>
        <w:rPr>
          <w:rFonts w:hint="default" w:ascii="仿宋_GB2312" w:hAnsi="仿宋_GB2312" w:eastAsia="仿宋_GB2312" w:cs="仿宋_GB2312"/>
          <w:color w:val="auto"/>
          <w:spacing w:val="0"/>
          <w:w w:val="100"/>
          <w:sz w:val="32"/>
          <w:szCs w:val="32"/>
          <w:highlight w:val="none"/>
        </w:rPr>
      </w:pPr>
      <w:r>
        <w:rPr>
          <w:rFonts w:hint="default" w:ascii="仿宋_GB2312" w:hAnsi="仿宋_GB2312" w:eastAsia="仿宋_GB2312" w:cs="仿宋_GB2312"/>
          <w:color w:val="auto"/>
          <w:spacing w:val="0"/>
          <w:w w:val="100"/>
          <w:sz w:val="32"/>
          <w:szCs w:val="32"/>
          <w:highlight w:val="none"/>
        </w:rPr>
        <w:t>（五）国家级、省级科普阵地配套</w:t>
      </w:r>
    </w:p>
    <w:p>
      <w:pPr>
        <w:pStyle w:val="4"/>
        <w:keepNext w:val="0"/>
        <w:keepLines w:val="0"/>
        <w:pageBreakBefore w:val="0"/>
        <w:widowControl w:val="0"/>
        <w:kinsoku w:val="0"/>
        <w:wordWrap/>
        <w:overflowPunct w:val="0"/>
        <w:topLinePunct w:val="0"/>
        <w:bidi w:val="0"/>
        <w:snapToGrid/>
        <w:spacing w:line="580" w:lineRule="exact"/>
        <w:ind w:left="0" w:firstLine="640" w:firstLineChars="200"/>
        <w:jc w:val="both"/>
        <w:textAlignment w:val="auto"/>
        <w:rPr>
          <w:rFonts w:hint="default" w:ascii="仿宋_GB2312" w:hAnsi="仿宋_GB2312" w:eastAsia="仿宋_GB2312" w:cs="仿宋_GB2312"/>
          <w:color w:val="auto"/>
          <w:spacing w:val="0"/>
          <w:w w:val="100"/>
          <w:sz w:val="32"/>
          <w:szCs w:val="32"/>
          <w:highlight w:val="none"/>
          <w:lang w:val="en-US" w:eastAsia="zh-CN"/>
        </w:rPr>
      </w:pPr>
      <w:r>
        <w:rPr>
          <w:rFonts w:hint="eastAsia" w:ascii="仿宋_GB2312" w:hAnsi="仿宋_GB2312" w:eastAsia="仿宋_GB2312" w:cs="仿宋_GB2312"/>
          <w:color w:val="auto"/>
          <w:spacing w:val="0"/>
          <w:w w:val="100"/>
          <w:sz w:val="32"/>
          <w:szCs w:val="32"/>
          <w:highlight w:val="none"/>
        </w:rPr>
        <w:t>采用事后奖补方式，对经市科协推荐被授予全国科普示范县（市、区）的市科普示范镇（街道</w:t>
      </w:r>
      <w:r>
        <w:rPr>
          <w:rFonts w:hint="eastAsia" w:cs="仿宋_GB2312"/>
          <w:color w:val="auto"/>
          <w:spacing w:val="0"/>
          <w:w w:val="100"/>
          <w:sz w:val="32"/>
          <w:szCs w:val="32"/>
          <w:highlight w:val="none"/>
          <w:lang w:eastAsia="zh-CN"/>
        </w:rPr>
        <w:t>、园区</w:t>
      </w:r>
      <w:r>
        <w:rPr>
          <w:rFonts w:hint="eastAsia" w:ascii="仿宋_GB2312" w:hAnsi="仿宋_GB2312" w:eastAsia="仿宋_GB2312" w:cs="仿宋_GB2312"/>
          <w:color w:val="auto"/>
          <w:spacing w:val="0"/>
          <w:w w:val="100"/>
          <w:sz w:val="32"/>
          <w:szCs w:val="32"/>
          <w:highlight w:val="none"/>
        </w:rPr>
        <w:t>）再给予50万元奖励；对市科普教育示范基地（市科普教育示范学校），经市科协推荐在有效期内被授予全国科普教育基地、广东省科普教育基地、广东省十佳科普教育基地的单位，分别再给予20万元、10万元、5万元的奖励。</w:t>
      </w:r>
      <w:r>
        <w:rPr>
          <w:rFonts w:hint="eastAsia" w:ascii="仿宋_GB2312" w:hAnsi="仿宋_GB2312" w:eastAsia="仿宋_GB2312" w:cs="仿宋_GB2312"/>
          <w:color w:val="auto"/>
          <w:spacing w:val="0"/>
          <w:w w:val="100"/>
          <w:sz w:val="32"/>
          <w:szCs w:val="32"/>
          <w:highlight w:val="none"/>
          <w:lang w:eastAsia="zh-CN"/>
        </w:rPr>
        <w:t>奖励资金须用于完善科普基础设施、开发科普资源、培养科普人才和开展科普游等科普活动。</w:t>
      </w:r>
    </w:p>
    <w:p>
      <w:pPr>
        <w:keepNext w:val="0"/>
        <w:keepLines w:val="0"/>
        <w:pageBreakBefore w:val="0"/>
        <w:widowControl w:val="0"/>
        <w:wordWrap/>
        <w:topLinePunct w:val="0"/>
        <w:autoSpaceDE/>
        <w:autoSpaceDN/>
        <w:bidi w:val="0"/>
        <w:adjustRightInd/>
        <w:snapToGrid/>
        <w:spacing w:line="580" w:lineRule="exact"/>
        <w:jc w:val="both"/>
        <w:textAlignment w:val="auto"/>
        <w:rPr>
          <w:rFonts w:eastAsia="黑体"/>
          <w:b/>
          <w:color w:val="auto"/>
          <w:kern w:val="2"/>
          <w:sz w:val="32"/>
          <w:szCs w:val="32"/>
          <w:highlight w:val="none"/>
        </w:rPr>
      </w:pPr>
    </w:p>
    <w:p>
      <w:pPr>
        <w:pStyle w:val="4"/>
        <w:keepNext w:val="0"/>
        <w:keepLines w:val="0"/>
        <w:pageBreakBefore w:val="0"/>
        <w:widowControl w:val="0"/>
        <w:kinsoku w:val="0"/>
        <w:wordWrap/>
        <w:overflowPunct w:val="0"/>
        <w:topLinePunct w:val="0"/>
        <w:bidi w:val="0"/>
        <w:snapToGrid/>
        <w:spacing w:line="580" w:lineRule="exact"/>
        <w:ind w:left="0" w:firstLine="648" w:firstLineChars="200"/>
        <w:jc w:val="both"/>
        <w:textAlignment w:val="auto"/>
        <w:rPr>
          <w:rFonts w:hint="eastAsia" w:ascii="仿宋_GB2312" w:hAnsi="仿宋_GB2312" w:eastAsia="仿宋_GB2312" w:cs="仿宋_GB2312"/>
          <w:color w:val="auto"/>
          <w:spacing w:val="0"/>
          <w:w w:val="100"/>
          <w:sz w:val="32"/>
          <w:szCs w:val="32"/>
          <w:highlight w:val="none"/>
        </w:rPr>
      </w:pPr>
      <w:r>
        <w:rPr>
          <w:rFonts w:eastAsia="黑体"/>
          <w:color w:val="auto"/>
          <w:spacing w:val="2"/>
          <w:sz w:val="32"/>
          <w:szCs w:val="32"/>
          <w:highlight w:val="none"/>
        </w:rPr>
        <w:t xml:space="preserve">第六条  </w:t>
      </w:r>
      <w:r>
        <w:rPr>
          <w:rFonts w:eastAsia="仿宋_GB2312"/>
          <w:color w:val="auto"/>
          <w:spacing w:val="2"/>
          <w:sz w:val="32"/>
          <w:szCs w:val="32"/>
          <w:highlight w:val="none"/>
        </w:rPr>
        <w:t>资</w:t>
      </w:r>
      <w:r>
        <w:rPr>
          <w:rFonts w:hint="eastAsia" w:ascii="仿宋_GB2312" w:hAnsi="仿宋_GB2312" w:eastAsia="仿宋_GB2312" w:cs="仿宋_GB2312"/>
          <w:color w:val="auto"/>
          <w:spacing w:val="0"/>
          <w:w w:val="100"/>
          <w:sz w:val="32"/>
          <w:szCs w:val="32"/>
          <w:highlight w:val="none"/>
        </w:rPr>
        <w:t>金拨付和管理</w:t>
      </w:r>
    </w:p>
    <w:p>
      <w:pPr>
        <w:pStyle w:val="4"/>
        <w:keepNext w:val="0"/>
        <w:keepLines w:val="0"/>
        <w:pageBreakBefore w:val="0"/>
        <w:widowControl w:val="0"/>
        <w:kinsoku w:val="0"/>
        <w:wordWrap/>
        <w:overflowPunct w:val="0"/>
        <w:topLinePunct w:val="0"/>
        <w:bidi w:val="0"/>
        <w:snapToGrid/>
        <w:spacing w:line="580" w:lineRule="exact"/>
        <w:ind w:left="0" w:firstLine="640" w:firstLineChars="200"/>
        <w:jc w:val="both"/>
        <w:textAlignment w:val="auto"/>
        <w:rPr>
          <w:rFonts w:hint="eastAsia" w:ascii="仿宋_GB2312" w:hAnsi="仿宋_GB2312" w:eastAsia="仿宋_GB2312" w:cs="仿宋_GB2312"/>
          <w:color w:val="auto"/>
          <w:spacing w:val="0"/>
          <w:w w:val="100"/>
          <w:sz w:val="32"/>
          <w:szCs w:val="32"/>
          <w:highlight w:val="none"/>
        </w:rPr>
      </w:pPr>
      <w:r>
        <w:rPr>
          <w:rFonts w:hint="eastAsia" w:ascii="仿宋_GB2312" w:hAnsi="仿宋_GB2312" w:eastAsia="仿宋_GB2312" w:cs="仿宋_GB2312"/>
          <w:color w:val="auto"/>
          <w:spacing w:val="0"/>
          <w:w w:val="100"/>
          <w:sz w:val="32"/>
          <w:szCs w:val="32"/>
          <w:highlight w:val="none"/>
        </w:rPr>
        <w:t>（一）资金拨付</w:t>
      </w:r>
    </w:p>
    <w:p>
      <w:pPr>
        <w:pStyle w:val="4"/>
        <w:keepNext w:val="0"/>
        <w:keepLines w:val="0"/>
        <w:pageBreakBefore w:val="0"/>
        <w:widowControl w:val="0"/>
        <w:kinsoku w:val="0"/>
        <w:wordWrap/>
        <w:overflowPunct w:val="0"/>
        <w:topLinePunct w:val="0"/>
        <w:bidi w:val="0"/>
        <w:snapToGrid/>
        <w:spacing w:line="580" w:lineRule="exact"/>
        <w:ind w:left="0" w:firstLine="640" w:firstLineChars="200"/>
        <w:jc w:val="both"/>
        <w:textAlignment w:val="auto"/>
        <w:rPr>
          <w:rFonts w:hint="default" w:ascii="仿宋_GB2312" w:hAnsi="仿宋_GB2312" w:eastAsia="仿宋_GB2312" w:cs="仿宋_GB2312"/>
          <w:color w:val="auto"/>
          <w:spacing w:val="0"/>
          <w:w w:val="100"/>
          <w:sz w:val="32"/>
          <w:szCs w:val="32"/>
          <w:highlight w:val="none"/>
        </w:rPr>
      </w:pPr>
      <w:r>
        <w:rPr>
          <w:rFonts w:hint="default" w:ascii="仿宋_GB2312" w:hAnsi="仿宋_GB2312" w:eastAsia="仿宋_GB2312" w:cs="仿宋_GB2312"/>
          <w:color w:val="auto"/>
          <w:spacing w:val="0"/>
          <w:w w:val="100"/>
          <w:sz w:val="32"/>
          <w:szCs w:val="32"/>
          <w:highlight w:val="none"/>
        </w:rPr>
        <w:t>项目资金下达拨付通知后，市科普示范镇（街道</w:t>
      </w:r>
      <w:r>
        <w:rPr>
          <w:rFonts w:hint="eastAsia" w:cs="仿宋_GB2312"/>
          <w:color w:val="auto"/>
          <w:spacing w:val="0"/>
          <w:w w:val="100"/>
          <w:sz w:val="32"/>
          <w:szCs w:val="32"/>
          <w:highlight w:val="none"/>
          <w:lang w:eastAsia="zh-CN"/>
        </w:rPr>
        <w:t>、园区</w:t>
      </w:r>
      <w:r>
        <w:rPr>
          <w:rFonts w:hint="default" w:ascii="仿宋_GB2312" w:hAnsi="仿宋_GB2312" w:eastAsia="仿宋_GB2312" w:cs="仿宋_GB2312"/>
          <w:color w:val="auto"/>
          <w:spacing w:val="0"/>
          <w:w w:val="100"/>
          <w:sz w:val="32"/>
          <w:szCs w:val="32"/>
          <w:highlight w:val="none"/>
        </w:rPr>
        <w:t>）项目和国家、省科普</w:t>
      </w:r>
      <w:r>
        <w:rPr>
          <w:rFonts w:hint="eastAsia" w:ascii="仿宋_GB2312" w:hAnsi="仿宋_GB2312" w:eastAsia="仿宋_GB2312" w:cs="仿宋_GB2312"/>
          <w:color w:val="auto"/>
          <w:spacing w:val="0"/>
          <w:w w:val="100"/>
          <w:sz w:val="32"/>
          <w:szCs w:val="32"/>
          <w:highlight w:val="none"/>
        </w:rPr>
        <w:t>阵地</w:t>
      </w:r>
      <w:r>
        <w:rPr>
          <w:rFonts w:hint="default" w:ascii="仿宋_GB2312" w:hAnsi="仿宋_GB2312" w:eastAsia="仿宋_GB2312" w:cs="仿宋_GB2312"/>
          <w:color w:val="auto"/>
          <w:spacing w:val="0"/>
          <w:w w:val="100"/>
          <w:sz w:val="32"/>
          <w:szCs w:val="32"/>
          <w:highlight w:val="none"/>
        </w:rPr>
        <w:t>配套项目的资金，由市科协一次性拨付到镇（街道、园区）财政部门，由镇（街道、园区）相关部门按职能监管该项目资金的使用。市科普示范社区（村）项目、市科普教育示范基地项目、市科普教育示范学校的资金，由市科协分两年等额拨付到申报单位</w:t>
      </w:r>
      <w:r>
        <w:rPr>
          <w:rFonts w:hint="eastAsia" w:ascii="仿宋_GB2312" w:hAnsi="仿宋_GB2312" w:eastAsia="仿宋_GB2312" w:cs="仿宋_GB2312"/>
          <w:color w:val="auto"/>
          <w:spacing w:val="0"/>
          <w:w w:val="100"/>
          <w:sz w:val="32"/>
          <w:szCs w:val="32"/>
          <w:highlight w:val="none"/>
        </w:rPr>
        <w:t>，第二期资助资金在项目绩效考核合格后拨付</w:t>
      </w:r>
      <w:r>
        <w:rPr>
          <w:rFonts w:hint="default" w:ascii="仿宋_GB2312" w:hAnsi="仿宋_GB2312" w:eastAsia="仿宋_GB2312" w:cs="仿宋_GB2312"/>
          <w:color w:val="auto"/>
          <w:spacing w:val="0"/>
          <w:w w:val="100"/>
          <w:sz w:val="32"/>
          <w:szCs w:val="32"/>
          <w:highlight w:val="none"/>
        </w:rPr>
        <w:t>。申报单位属于</w:t>
      </w:r>
      <w:r>
        <w:rPr>
          <w:rFonts w:hint="eastAsia" w:ascii="仿宋_GB2312" w:hAnsi="仿宋_GB2312" w:eastAsia="仿宋_GB2312" w:cs="仿宋_GB2312"/>
          <w:color w:val="auto"/>
          <w:spacing w:val="0"/>
          <w:w w:val="100"/>
          <w:sz w:val="32"/>
          <w:szCs w:val="32"/>
          <w:highlight w:val="none"/>
        </w:rPr>
        <w:t>市级</w:t>
      </w:r>
      <w:r>
        <w:rPr>
          <w:rFonts w:hint="default" w:ascii="仿宋_GB2312" w:hAnsi="仿宋_GB2312" w:eastAsia="仿宋_GB2312" w:cs="仿宋_GB2312"/>
          <w:color w:val="auto"/>
          <w:spacing w:val="0"/>
          <w:w w:val="100"/>
          <w:sz w:val="32"/>
          <w:szCs w:val="32"/>
          <w:highlight w:val="none"/>
        </w:rPr>
        <w:t>预算单位的，资金按相应程序下达。</w:t>
      </w:r>
    </w:p>
    <w:p>
      <w:pPr>
        <w:pStyle w:val="4"/>
        <w:keepNext w:val="0"/>
        <w:keepLines w:val="0"/>
        <w:pageBreakBefore w:val="0"/>
        <w:widowControl w:val="0"/>
        <w:kinsoku w:val="0"/>
        <w:wordWrap/>
        <w:overflowPunct w:val="0"/>
        <w:topLinePunct w:val="0"/>
        <w:bidi w:val="0"/>
        <w:snapToGrid/>
        <w:spacing w:line="580" w:lineRule="exact"/>
        <w:ind w:left="0" w:firstLine="640" w:firstLineChars="200"/>
        <w:jc w:val="both"/>
        <w:textAlignment w:val="auto"/>
        <w:rPr>
          <w:rFonts w:hint="eastAsia" w:ascii="仿宋_GB2312" w:hAnsi="仿宋_GB2312" w:eastAsia="仿宋_GB2312" w:cs="仿宋_GB2312"/>
          <w:color w:val="auto"/>
          <w:spacing w:val="0"/>
          <w:w w:val="100"/>
          <w:sz w:val="32"/>
          <w:szCs w:val="32"/>
          <w:highlight w:val="none"/>
        </w:rPr>
      </w:pPr>
      <w:r>
        <w:rPr>
          <w:rFonts w:hint="eastAsia" w:ascii="仿宋_GB2312" w:hAnsi="仿宋_GB2312" w:eastAsia="仿宋_GB2312" w:cs="仿宋_GB2312"/>
          <w:color w:val="auto"/>
          <w:spacing w:val="0"/>
          <w:w w:val="100"/>
          <w:sz w:val="32"/>
          <w:szCs w:val="32"/>
          <w:highlight w:val="none"/>
        </w:rPr>
        <w:t>（二）资金管理</w:t>
      </w:r>
    </w:p>
    <w:p>
      <w:pPr>
        <w:pStyle w:val="4"/>
        <w:keepNext w:val="0"/>
        <w:keepLines w:val="0"/>
        <w:pageBreakBefore w:val="0"/>
        <w:widowControl w:val="0"/>
        <w:kinsoku w:val="0"/>
        <w:wordWrap/>
        <w:overflowPunct w:val="0"/>
        <w:topLinePunct w:val="0"/>
        <w:bidi w:val="0"/>
        <w:snapToGrid/>
        <w:spacing w:line="580" w:lineRule="exact"/>
        <w:ind w:left="0" w:firstLine="640" w:firstLineChars="200"/>
        <w:jc w:val="both"/>
        <w:textAlignment w:val="auto"/>
        <w:rPr>
          <w:rFonts w:hint="eastAsia" w:ascii="仿宋_GB2312" w:hAnsi="仿宋_GB2312" w:eastAsia="仿宋_GB2312" w:cs="仿宋_GB2312"/>
          <w:color w:val="auto"/>
          <w:spacing w:val="0"/>
          <w:w w:val="100"/>
          <w:sz w:val="32"/>
          <w:szCs w:val="32"/>
          <w:highlight w:val="none"/>
        </w:rPr>
      </w:pPr>
      <w:r>
        <w:rPr>
          <w:rFonts w:hint="eastAsia" w:ascii="仿宋_GB2312" w:hAnsi="仿宋_GB2312" w:eastAsia="仿宋_GB2312" w:cs="仿宋_GB2312"/>
          <w:color w:val="auto"/>
          <w:spacing w:val="0"/>
          <w:w w:val="100"/>
          <w:sz w:val="32"/>
          <w:szCs w:val="32"/>
          <w:highlight w:val="none"/>
        </w:rPr>
        <w:t>1. 专项资金的监督管理与绩效评价按照市政府有关规定执行。</w:t>
      </w:r>
    </w:p>
    <w:p>
      <w:pPr>
        <w:pStyle w:val="4"/>
        <w:keepNext w:val="0"/>
        <w:keepLines w:val="0"/>
        <w:pageBreakBefore w:val="0"/>
        <w:widowControl w:val="0"/>
        <w:kinsoku w:val="0"/>
        <w:wordWrap/>
        <w:overflowPunct w:val="0"/>
        <w:topLinePunct w:val="0"/>
        <w:bidi w:val="0"/>
        <w:snapToGrid/>
        <w:spacing w:line="580" w:lineRule="exact"/>
        <w:ind w:left="0" w:firstLine="640" w:firstLineChars="200"/>
        <w:jc w:val="both"/>
        <w:textAlignment w:val="auto"/>
        <w:rPr>
          <w:rFonts w:hint="eastAsia" w:ascii="仿宋_GB2312" w:hAnsi="仿宋_GB2312" w:eastAsia="仿宋_GB2312" w:cs="仿宋_GB2312"/>
          <w:color w:val="auto"/>
          <w:spacing w:val="0"/>
          <w:w w:val="100"/>
          <w:sz w:val="32"/>
          <w:szCs w:val="32"/>
          <w:highlight w:val="none"/>
        </w:rPr>
      </w:pPr>
      <w:bookmarkStart w:id="3" w:name="_Hlk117177222"/>
      <w:r>
        <w:rPr>
          <w:rFonts w:hint="eastAsia" w:ascii="仿宋_GB2312" w:hAnsi="仿宋_GB2312" w:eastAsia="仿宋_GB2312" w:cs="仿宋_GB2312"/>
          <w:color w:val="auto"/>
          <w:spacing w:val="0"/>
          <w:w w:val="100"/>
          <w:sz w:val="32"/>
          <w:szCs w:val="32"/>
          <w:highlight w:val="none"/>
        </w:rPr>
        <w:t xml:space="preserve">2. </w:t>
      </w:r>
      <w:bookmarkEnd w:id="3"/>
      <w:r>
        <w:rPr>
          <w:rFonts w:hint="eastAsia" w:ascii="仿宋_GB2312" w:hAnsi="仿宋_GB2312" w:eastAsia="仿宋_GB2312" w:cs="仿宋_GB2312"/>
          <w:color w:val="auto"/>
          <w:spacing w:val="0"/>
          <w:w w:val="100"/>
          <w:sz w:val="32"/>
          <w:szCs w:val="32"/>
          <w:highlight w:val="none"/>
        </w:rPr>
        <w:t>受资助单位要切实加强对专项资金的使用管理，严格执行财务规章制度和会计核算办法，并自觉接受科协、财政、审计、监察部门的监督检查。有关部门在履行职能过程中，需要受资助单位提供有关数据或信息的，受资助单位应积极配合，及时提供完整、真实的数据信息。</w:t>
      </w:r>
    </w:p>
    <w:p>
      <w:pPr>
        <w:pStyle w:val="4"/>
        <w:keepNext w:val="0"/>
        <w:keepLines w:val="0"/>
        <w:pageBreakBefore w:val="0"/>
        <w:widowControl w:val="0"/>
        <w:kinsoku w:val="0"/>
        <w:wordWrap/>
        <w:overflowPunct w:val="0"/>
        <w:topLinePunct w:val="0"/>
        <w:bidi w:val="0"/>
        <w:snapToGrid/>
        <w:spacing w:line="580" w:lineRule="exact"/>
        <w:ind w:left="0" w:firstLine="640" w:firstLineChars="200"/>
        <w:jc w:val="both"/>
        <w:textAlignment w:val="auto"/>
        <w:rPr>
          <w:rFonts w:hint="eastAsia" w:ascii="仿宋_GB2312" w:hAnsi="仿宋_GB2312" w:eastAsia="仿宋_GB2312" w:cs="仿宋_GB2312"/>
          <w:color w:val="auto"/>
          <w:spacing w:val="0"/>
          <w:w w:val="100"/>
          <w:sz w:val="32"/>
          <w:szCs w:val="32"/>
          <w:highlight w:val="none"/>
        </w:rPr>
      </w:pPr>
    </w:p>
    <w:p>
      <w:pPr>
        <w:pStyle w:val="4"/>
        <w:keepNext w:val="0"/>
        <w:keepLines w:val="0"/>
        <w:pageBreakBefore w:val="0"/>
        <w:widowControl w:val="0"/>
        <w:kinsoku w:val="0"/>
        <w:wordWrap/>
        <w:overflowPunct w:val="0"/>
        <w:topLinePunct w:val="0"/>
        <w:bidi w:val="0"/>
        <w:snapToGrid/>
        <w:spacing w:line="580" w:lineRule="exact"/>
        <w:ind w:left="0" w:firstLine="640" w:firstLineChars="200"/>
        <w:jc w:val="both"/>
        <w:textAlignment w:val="auto"/>
        <w:rPr>
          <w:rFonts w:hint="eastAsia" w:ascii="仿宋_GB2312" w:hAnsi="仿宋_GB2312" w:eastAsia="仿宋_GB2312" w:cs="仿宋_GB2312"/>
          <w:color w:val="auto"/>
          <w:spacing w:val="0"/>
          <w:w w:val="100"/>
          <w:sz w:val="32"/>
          <w:szCs w:val="32"/>
          <w:highlight w:val="none"/>
        </w:rPr>
      </w:pPr>
    </w:p>
    <w:p>
      <w:pPr>
        <w:pStyle w:val="4"/>
        <w:keepNext w:val="0"/>
        <w:keepLines w:val="0"/>
        <w:pageBreakBefore w:val="0"/>
        <w:widowControl w:val="0"/>
        <w:kinsoku w:val="0"/>
        <w:wordWrap/>
        <w:overflowPunct w:val="0"/>
        <w:topLinePunct w:val="0"/>
        <w:bidi w:val="0"/>
        <w:snapToGrid/>
        <w:spacing w:line="580" w:lineRule="exact"/>
        <w:ind w:left="0" w:firstLine="640" w:firstLineChars="200"/>
        <w:jc w:val="both"/>
        <w:textAlignment w:val="auto"/>
        <w:rPr>
          <w:rFonts w:hint="eastAsia" w:ascii="仿宋_GB2312" w:hAnsi="仿宋_GB2312" w:eastAsia="仿宋_GB2312" w:cs="仿宋_GB2312"/>
          <w:color w:val="auto"/>
          <w:spacing w:val="0"/>
          <w:w w:val="100"/>
          <w:sz w:val="32"/>
          <w:szCs w:val="32"/>
          <w:highlight w:val="none"/>
        </w:rPr>
      </w:pPr>
    </w:p>
    <w:p>
      <w:pPr>
        <w:pStyle w:val="4"/>
        <w:keepNext w:val="0"/>
        <w:keepLines w:val="0"/>
        <w:pageBreakBefore w:val="0"/>
        <w:widowControl w:val="0"/>
        <w:kinsoku w:val="0"/>
        <w:wordWrap/>
        <w:overflowPunct w:val="0"/>
        <w:topLinePunct w:val="0"/>
        <w:bidi w:val="0"/>
        <w:snapToGrid/>
        <w:spacing w:line="580" w:lineRule="exact"/>
        <w:ind w:left="0" w:firstLine="640" w:firstLineChars="200"/>
        <w:jc w:val="both"/>
        <w:textAlignment w:val="auto"/>
        <w:rPr>
          <w:rFonts w:hint="eastAsia" w:ascii="仿宋_GB2312" w:hAnsi="仿宋_GB2312" w:eastAsia="仿宋_GB2312" w:cs="仿宋_GB2312"/>
          <w:color w:val="auto"/>
          <w:spacing w:val="0"/>
          <w:w w:val="100"/>
          <w:sz w:val="32"/>
          <w:szCs w:val="32"/>
          <w:highlight w:val="none"/>
        </w:rPr>
      </w:pPr>
    </w:p>
    <w:p>
      <w:pPr>
        <w:kinsoku w:val="0"/>
        <w:overflowPunct w:val="0"/>
        <w:spacing w:line="200" w:lineRule="exact"/>
        <w:ind w:firstLine="400" w:firstLineChars="200"/>
        <w:rPr>
          <w:color w:val="auto"/>
          <w:sz w:val="20"/>
          <w:highlight w:val="none"/>
        </w:rPr>
      </w:pPr>
    </w:p>
    <w:p>
      <w:pPr>
        <w:kinsoku w:val="0"/>
        <w:overflowPunct w:val="0"/>
        <w:spacing w:line="200" w:lineRule="exact"/>
        <w:ind w:firstLine="400" w:firstLineChars="200"/>
        <w:rPr>
          <w:color w:val="auto"/>
          <w:sz w:val="20"/>
          <w:highlight w:val="none"/>
        </w:rPr>
      </w:pPr>
    </w:p>
    <w:p>
      <w:pPr>
        <w:pStyle w:val="2"/>
        <w:keepNext w:val="0"/>
        <w:keepLines w:val="0"/>
        <w:pageBreakBefore w:val="0"/>
        <w:widowControl w:val="0"/>
        <w:kinsoku w:val="0"/>
        <w:wordWrap/>
        <w:overflowPunct w:val="0"/>
        <w:topLinePunct w:val="0"/>
        <w:autoSpaceDE w:val="0"/>
        <w:autoSpaceDN w:val="0"/>
        <w:bidi w:val="0"/>
        <w:adjustRightInd w:val="0"/>
        <w:snapToGrid/>
        <w:spacing w:line="600" w:lineRule="exact"/>
        <w:jc w:val="center"/>
        <w:textAlignment w:val="auto"/>
        <w:rPr>
          <w:rFonts w:hint="default" w:ascii="Times New Roman" w:hAnsi="Times New Roman"/>
          <w:color w:val="auto"/>
          <w:highlight w:val="none"/>
        </w:rPr>
      </w:pPr>
    </w:p>
    <w:p>
      <w:pPr>
        <w:pStyle w:val="2"/>
        <w:keepNext w:val="0"/>
        <w:keepLines w:val="0"/>
        <w:pageBreakBefore w:val="0"/>
        <w:widowControl w:val="0"/>
        <w:kinsoku w:val="0"/>
        <w:wordWrap/>
        <w:overflowPunct w:val="0"/>
        <w:topLinePunct w:val="0"/>
        <w:autoSpaceDE w:val="0"/>
        <w:autoSpaceDN w:val="0"/>
        <w:bidi w:val="0"/>
        <w:adjustRightInd w:val="0"/>
        <w:snapToGrid/>
        <w:spacing w:line="600" w:lineRule="exact"/>
        <w:jc w:val="center"/>
        <w:textAlignment w:val="auto"/>
        <w:rPr>
          <w:rFonts w:hint="default" w:ascii="Times New Roman" w:hAnsi="Times New Roman"/>
          <w:color w:val="auto"/>
          <w:highlight w:val="none"/>
        </w:rPr>
      </w:pPr>
      <w:r>
        <w:rPr>
          <w:rFonts w:hint="default" w:ascii="Times New Roman" w:hAnsi="Times New Roman"/>
          <w:color w:val="auto"/>
          <w:highlight w:val="none"/>
        </w:rPr>
        <w:t>东莞市科普专项资金科普资源应用实施</w:t>
      </w:r>
    </w:p>
    <w:p>
      <w:pPr>
        <w:pStyle w:val="2"/>
        <w:keepNext w:val="0"/>
        <w:keepLines w:val="0"/>
        <w:pageBreakBefore w:val="0"/>
        <w:widowControl w:val="0"/>
        <w:kinsoku w:val="0"/>
        <w:wordWrap/>
        <w:overflowPunct w:val="0"/>
        <w:topLinePunct w:val="0"/>
        <w:autoSpaceDE w:val="0"/>
        <w:autoSpaceDN w:val="0"/>
        <w:bidi w:val="0"/>
        <w:adjustRightInd w:val="0"/>
        <w:snapToGrid/>
        <w:spacing w:line="600" w:lineRule="exact"/>
        <w:jc w:val="center"/>
        <w:textAlignment w:val="auto"/>
        <w:rPr>
          <w:rFonts w:hint="default" w:ascii="Times New Roman" w:hAnsi="Times New Roman"/>
          <w:color w:val="auto"/>
          <w:highlight w:val="none"/>
        </w:rPr>
      </w:pPr>
      <w:r>
        <w:rPr>
          <w:rFonts w:hint="default" w:ascii="Times New Roman" w:hAnsi="Times New Roman"/>
          <w:color w:val="auto"/>
          <w:highlight w:val="none"/>
        </w:rPr>
        <w:t>工程专题项目实施细则</w:t>
      </w:r>
    </w:p>
    <w:p>
      <w:pPr>
        <w:kinsoku w:val="0"/>
        <w:overflowPunct w:val="0"/>
        <w:spacing w:line="200" w:lineRule="exact"/>
        <w:ind w:firstLine="400" w:firstLineChars="200"/>
        <w:rPr>
          <w:color w:val="auto"/>
          <w:sz w:val="20"/>
          <w:highlight w:val="none"/>
        </w:rPr>
      </w:pPr>
    </w:p>
    <w:p>
      <w:pPr>
        <w:kinsoku w:val="0"/>
        <w:overflowPunct w:val="0"/>
        <w:spacing w:line="200" w:lineRule="exact"/>
        <w:ind w:firstLine="400" w:firstLineChars="200"/>
        <w:rPr>
          <w:color w:val="auto"/>
          <w:sz w:val="20"/>
          <w:highlight w:val="none"/>
        </w:rPr>
      </w:pPr>
    </w:p>
    <w:p>
      <w:pPr>
        <w:pStyle w:val="4"/>
        <w:kinsoku w:val="0"/>
        <w:overflowPunct w:val="0"/>
        <w:spacing w:line="305" w:lineRule="auto"/>
        <w:ind w:left="0" w:firstLine="648" w:firstLineChars="200"/>
        <w:jc w:val="both"/>
        <w:rPr>
          <w:rFonts w:hint="default" w:ascii="仿宋_GB2312" w:hAnsi="仿宋_GB2312" w:eastAsia="仿宋_GB2312" w:cs="仿宋_GB2312"/>
          <w:color w:val="auto"/>
          <w:spacing w:val="0"/>
          <w:w w:val="100"/>
          <w:sz w:val="32"/>
          <w:szCs w:val="32"/>
          <w:highlight w:val="none"/>
        </w:rPr>
      </w:pPr>
      <w:r>
        <w:rPr>
          <w:rFonts w:hint="default" w:ascii="Times New Roman" w:hAnsi="Times New Roman" w:eastAsia="黑体"/>
          <w:color w:val="auto"/>
          <w:spacing w:val="2"/>
          <w:szCs w:val="32"/>
          <w:highlight w:val="none"/>
        </w:rPr>
        <w:t>第一条</w:t>
      </w:r>
      <w:r>
        <w:rPr>
          <w:rFonts w:hint="default" w:ascii="Times New Roman" w:hAnsi="Times New Roman"/>
          <w:color w:val="auto"/>
          <w:szCs w:val="32"/>
          <w:highlight w:val="none"/>
        </w:rPr>
        <w:t xml:space="preserve"> </w:t>
      </w:r>
      <w:r>
        <w:rPr>
          <w:rFonts w:hint="eastAsia" w:ascii="Times New Roman" w:hAnsi="Times New Roman"/>
          <w:color w:val="auto"/>
          <w:szCs w:val="32"/>
          <w:highlight w:val="none"/>
          <w:lang w:val="en-US" w:eastAsia="zh-CN"/>
        </w:rPr>
        <w:t xml:space="preserve"> </w:t>
      </w:r>
      <w:r>
        <w:rPr>
          <w:rFonts w:hint="default" w:ascii="仿宋_GB2312" w:hAnsi="仿宋_GB2312" w:eastAsia="仿宋_GB2312" w:cs="仿宋_GB2312"/>
          <w:color w:val="auto"/>
          <w:spacing w:val="0"/>
          <w:w w:val="100"/>
          <w:sz w:val="32"/>
          <w:szCs w:val="32"/>
          <w:highlight w:val="none"/>
        </w:rPr>
        <w:t>本实施细则所称的科普资源应用实施工程专题项目，是指科普信息化提升项目、科技资源科普化项目和科普基础设施建设项目。</w:t>
      </w:r>
    </w:p>
    <w:p>
      <w:pPr>
        <w:pStyle w:val="4"/>
        <w:keepNext w:val="0"/>
        <w:keepLines w:val="0"/>
        <w:pageBreakBefore w:val="0"/>
        <w:widowControl w:val="0"/>
        <w:kinsoku w:val="0"/>
        <w:wordWrap/>
        <w:overflowPunct w:val="0"/>
        <w:topLinePunct w:val="0"/>
        <w:autoSpaceDE w:val="0"/>
        <w:autoSpaceDN w:val="0"/>
        <w:bidi w:val="0"/>
        <w:adjustRightInd w:val="0"/>
        <w:snapToGrid/>
        <w:spacing w:line="580" w:lineRule="exact"/>
        <w:ind w:left="0" w:firstLine="648" w:firstLineChars="200"/>
        <w:jc w:val="both"/>
        <w:textAlignment w:val="auto"/>
        <w:rPr>
          <w:rFonts w:hint="default" w:ascii="仿宋_GB2312" w:hAnsi="仿宋_GB2312" w:eastAsia="仿宋_GB2312" w:cs="仿宋_GB2312"/>
          <w:color w:val="auto"/>
          <w:spacing w:val="0"/>
          <w:w w:val="100"/>
          <w:sz w:val="32"/>
          <w:szCs w:val="32"/>
          <w:highlight w:val="none"/>
        </w:rPr>
      </w:pPr>
      <w:r>
        <w:rPr>
          <w:rFonts w:hint="default" w:ascii="Times New Roman" w:hAnsi="Times New Roman" w:eastAsia="黑体"/>
          <w:color w:val="auto"/>
          <w:spacing w:val="2"/>
          <w:szCs w:val="32"/>
          <w:highlight w:val="none"/>
        </w:rPr>
        <w:t>第</w:t>
      </w:r>
      <w:r>
        <w:rPr>
          <w:rFonts w:hint="default" w:ascii="Times New Roman" w:hAnsi="Times New Roman" w:eastAsia="黑体"/>
          <w:color w:val="auto"/>
          <w:szCs w:val="32"/>
          <w:highlight w:val="none"/>
        </w:rPr>
        <w:t>二条</w:t>
      </w:r>
      <w:r>
        <w:rPr>
          <w:rFonts w:hint="default" w:ascii="Times New Roman" w:hAnsi="Times New Roman"/>
          <w:color w:val="auto"/>
          <w:szCs w:val="32"/>
          <w:highlight w:val="none"/>
        </w:rPr>
        <w:t xml:space="preserve"> </w:t>
      </w:r>
      <w:r>
        <w:rPr>
          <w:rFonts w:hint="eastAsia" w:ascii="Times New Roman" w:hAnsi="Times New Roman"/>
          <w:color w:val="auto"/>
          <w:szCs w:val="32"/>
          <w:highlight w:val="none"/>
          <w:lang w:val="en-US" w:eastAsia="zh-CN"/>
        </w:rPr>
        <w:t xml:space="preserve"> </w:t>
      </w:r>
      <w:r>
        <w:rPr>
          <w:rFonts w:hint="default" w:ascii="仿宋_GB2312" w:hAnsi="仿宋_GB2312" w:eastAsia="仿宋_GB2312" w:cs="仿宋_GB2312"/>
          <w:color w:val="auto"/>
          <w:spacing w:val="0"/>
          <w:w w:val="100"/>
          <w:sz w:val="32"/>
          <w:szCs w:val="32"/>
          <w:highlight w:val="none"/>
        </w:rPr>
        <w:t>科普资源应用实施工程专题扶持的项目范围</w:t>
      </w:r>
    </w:p>
    <w:p>
      <w:pPr>
        <w:pStyle w:val="4"/>
        <w:keepNext w:val="0"/>
        <w:keepLines w:val="0"/>
        <w:pageBreakBefore w:val="0"/>
        <w:widowControl w:val="0"/>
        <w:kinsoku w:val="0"/>
        <w:wordWrap/>
        <w:overflowPunct w:val="0"/>
        <w:topLinePunct w:val="0"/>
        <w:autoSpaceDE w:val="0"/>
        <w:autoSpaceDN w:val="0"/>
        <w:bidi w:val="0"/>
        <w:adjustRightInd w:val="0"/>
        <w:snapToGrid/>
        <w:spacing w:line="580" w:lineRule="exact"/>
        <w:ind w:left="0" w:firstLine="640" w:firstLineChars="200"/>
        <w:jc w:val="both"/>
        <w:textAlignment w:val="auto"/>
        <w:rPr>
          <w:rFonts w:hint="default" w:ascii="仿宋_GB2312" w:hAnsi="仿宋_GB2312" w:eastAsia="仿宋_GB2312" w:cs="仿宋_GB2312"/>
          <w:color w:val="auto"/>
          <w:spacing w:val="0"/>
          <w:w w:val="100"/>
          <w:sz w:val="32"/>
          <w:szCs w:val="32"/>
          <w:highlight w:val="none"/>
        </w:rPr>
      </w:pPr>
      <w:r>
        <w:rPr>
          <w:rFonts w:hint="default" w:ascii="仿宋_GB2312" w:hAnsi="仿宋_GB2312" w:eastAsia="仿宋_GB2312" w:cs="仿宋_GB2312"/>
          <w:color w:val="auto"/>
          <w:spacing w:val="0"/>
          <w:w w:val="100"/>
          <w:sz w:val="32"/>
          <w:szCs w:val="32"/>
          <w:highlight w:val="none"/>
        </w:rPr>
        <w:t xml:space="preserve">（一）科普信息化提升项目 </w:t>
      </w:r>
    </w:p>
    <w:p>
      <w:pPr>
        <w:pStyle w:val="4"/>
        <w:keepNext w:val="0"/>
        <w:keepLines w:val="0"/>
        <w:pageBreakBefore w:val="0"/>
        <w:widowControl w:val="0"/>
        <w:kinsoku w:val="0"/>
        <w:wordWrap/>
        <w:overflowPunct w:val="0"/>
        <w:topLinePunct w:val="0"/>
        <w:autoSpaceDE w:val="0"/>
        <w:autoSpaceDN w:val="0"/>
        <w:bidi w:val="0"/>
        <w:adjustRightInd w:val="0"/>
        <w:snapToGrid/>
        <w:spacing w:line="580" w:lineRule="exact"/>
        <w:ind w:left="0" w:firstLine="640" w:firstLineChars="200"/>
        <w:jc w:val="both"/>
        <w:textAlignment w:val="auto"/>
        <w:rPr>
          <w:rFonts w:hint="default" w:ascii="仿宋_GB2312" w:hAnsi="仿宋_GB2312" w:eastAsia="仿宋_GB2312" w:cs="仿宋_GB2312"/>
          <w:color w:val="auto"/>
          <w:spacing w:val="0"/>
          <w:w w:val="100"/>
          <w:sz w:val="32"/>
          <w:szCs w:val="32"/>
          <w:highlight w:val="none"/>
        </w:rPr>
      </w:pPr>
      <w:r>
        <w:rPr>
          <w:rFonts w:hint="default" w:ascii="仿宋_GB2312" w:hAnsi="仿宋_GB2312" w:eastAsia="仿宋_GB2312" w:cs="仿宋_GB2312"/>
          <w:color w:val="auto"/>
          <w:spacing w:val="0"/>
          <w:w w:val="100"/>
          <w:sz w:val="32"/>
          <w:szCs w:val="32"/>
          <w:highlight w:val="none"/>
        </w:rPr>
        <w:t>1. 科普原创作品创作与推广项目。对原创的科普作品（文学作品、舞台剧、微电影、短视频、小程序等）的创制和推广给予支持。</w:t>
      </w:r>
    </w:p>
    <w:p>
      <w:pPr>
        <w:pStyle w:val="4"/>
        <w:keepNext w:val="0"/>
        <w:keepLines w:val="0"/>
        <w:pageBreakBefore w:val="0"/>
        <w:widowControl w:val="0"/>
        <w:kinsoku w:val="0"/>
        <w:wordWrap/>
        <w:overflowPunct w:val="0"/>
        <w:topLinePunct w:val="0"/>
        <w:autoSpaceDE w:val="0"/>
        <w:autoSpaceDN w:val="0"/>
        <w:bidi w:val="0"/>
        <w:adjustRightInd w:val="0"/>
        <w:snapToGrid/>
        <w:spacing w:line="580" w:lineRule="exact"/>
        <w:ind w:left="0" w:firstLine="640" w:firstLineChars="200"/>
        <w:jc w:val="both"/>
        <w:textAlignment w:val="auto"/>
        <w:rPr>
          <w:rFonts w:hint="default" w:ascii="仿宋_GB2312" w:hAnsi="仿宋_GB2312" w:eastAsia="仿宋_GB2312" w:cs="仿宋_GB2312"/>
          <w:color w:val="auto"/>
          <w:spacing w:val="0"/>
          <w:w w:val="100"/>
          <w:sz w:val="32"/>
          <w:szCs w:val="32"/>
          <w:highlight w:val="none"/>
        </w:rPr>
      </w:pPr>
      <w:r>
        <w:rPr>
          <w:rFonts w:hint="default" w:ascii="仿宋_GB2312" w:hAnsi="仿宋_GB2312" w:eastAsia="仿宋_GB2312" w:cs="仿宋_GB2312"/>
          <w:color w:val="auto"/>
          <w:spacing w:val="0"/>
          <w:w w:val="100"/>
          <w:sz w:val="32"/>
          <w:szCs w:val="32"/>
          <w:highlight w:val="none"/>
        </w:rPr>
        <w:t>2. 科普传播运营项目。加快推进媒体深度融合发展，支持市内媒体（包括平面媒体、网络媒体、广播电视媒体等）设立科普专题、专栏、专版或频道，推进科学传播内容供给侧结构性改革，开展科普宣传活动。</w:t>
      </w:r>
    </w:p>
    <w:p>
      <w:pPr>
        <w:pStyle w:val="4"/>
        <w:keepNext w:val="0"/>
        <w:keepLines w:val="0"/>
        <w:pageBreakBefore w:val="0"/>
        <w:widowControl w:val="0"/>
        <w:kinsoku w:val="0"/>
        <w:wordWrap/>
        <w:overflowPunct w:val="0"/>
        <w:topLinePunct w:val="0"/>
        <w:autoSpaceDE w:val="0"/>
        <w:autoSpaceDN w:val="0"/>
        <w:bidi w:val="0"/>
        <w:adjustRightInd w:val="0"/>
        <w:snapToGrid/>
        <w:spacing w:line="580" w:lineRule="exact"/>
        <w:ind w:left="0" w:firstLine="640" w:firstLineChars="200"/>
        <w:jc w:val="both"/>
        <w:textAlignment w:val="auto"/>
        <w:rPr>
          <w:rFonts w:hint="default" w:ascii="仿宋_GB2312" w:hAnsi="仿宋_GB2312" w:eastAsia="仿宋_GB2312" w:cs="仿宋_GB2312"/>
          <w:color w:val="auto"/>
          <w:spacing w:val="0"/>
          <w:w w:val="100"/>
          <w:sz w:val="32"/>
          <w:szCs w:val="32"/>
          <w:highlight w:val="none"/>
        </w:rPr>
      </w:pPr>
      <w:r>
        <w:rPr>
          <w:rFonts w:hint="default" w:ascii="仿宋_GB2312" w:hAnsi="仿宋_GB2312" w:eastAsia="仿宋_GB2312" w:cs="仿宋_GB2312"/>
          <w:color w:val="auto"/>
          <w:spacing w:val="0"/>
          <w:w w:val="100"/>
          <w:sz w:val="32"/>
          <w:szCs w:val="32"/>
          <w:highlight w:val="none"/>
        </w:rPr>
        <w:t>（二）科技资源科普化项目</w:t>
      </w:r>
    </w:p>
    <w:p>
      <w:pPr>
        <w:pStyle w:val="4"/>
        <w:keepNext w:val="0"/>
        <w:keepLines w:val="0"/>
        <w:pageBreakBefore w:val="0"/>
        <w:widowControl w:val="0"/>
        <w:kinsoku w:val="0"/>
        <w:wordWrap/>
        <w:overflowPunct w:val="0"/>
        <w:topLinePunct w:val="0"/>
        <w:autoSpaceDE w:val="0"/>
        <w:autoSpaceDN w:val="0"/>
        <w:bidi w:val="0"/>
        <w:adjustRightInd w:val="0"/>
        <w:snapToGrid/>
        <w:spacing w:line="580" w:lineRule="exact"/>
        <w:ind w:left="0" w:firstLine="640" w:firstLineChars="200"/>
        <w:jc w:val="both"/>
        <w:textAlignment w:val="auto"/>
        <w:rPr>
          <w:rFonts w:hint="default" w:ascii="仿宋_GB2312" w:hAnsi="仿宋_GB2312" w:eastAsia="仿宋_GB2312" w:cs="仿宋_GB2312"/>
          <w:color w:val="auto"/>
          <w:spacing w:val="0"/>
          <w:w w:val="100"/>
          <w:sz w:val="32"/>
          <w:szCs w:val="32"/>
          <w:highlight w:val="none"/>
        </w:rPr>
      </w:pPr>
      <w:r>
        <w:rPr>
          <w:rFonts w:hint="default" w:ascii="仿宋_GB2312" w:hAnsi="仿宋_GB2312" w:eastAsia="仿宋_GB2312" w:cs="仿宋_GB2312"/>
          <w:color w:val="auto"/>
          <w:spacing w:val="0"/>
          <w:w w:val="100"/>
          <w:sz w:val="32"/>
          <w:szCs w:val="32"/>
          <w:highlight w:val="none"/>
        </w:rPr>
        <w:t>1. 创新平台科普教育活动项目。支持重大创新平台（主要包括重大科技设施、重大科研平台、高水平研究型大学、新型研发机构、科技型龙头企业等）开展多种形式的科普活动，推动科技资源向社会开放共享；鼓励以社会资金建设的实验室、科技基础设施和购置的科学仪器向社会开放共享，为科普活动提供服务。</w:t>
      </w:r>
    </w:p>
    <w:p>
      <w:pPr>
        <w:pStyle w:val="4"/>
        <w:keepNext w:val="0"/>
        <w:keepLines w:val="0"/>
        <w:pageBreakBefore w:val="0"/>
        <w:widowControl w:val="0"/>
        <w:kinsoku w:val="0"/>
        <w:wordWrap/>
        <w:overflowPunct w:val="0"/>
        <w:topLinePunct w:val="0"/>
        <w:autoSpaceDE w:val="0"/>
        <w:autoSpaceDN w:val="0"/>
        <w:bidi w:val="0"/>
        <w:adjustRightInd w:val="0"/>
        <w:snapToGrid/>
        <w:spacing w:line="580" w:lineRule="exact"/>
        <w:ind w:left="0" w:firstLine="640" w:firstLineChars="200"/>
        <w:jc w:val="both"/>
        <w:textAlignment w:val="auto"/>
        <w:rPr>
          <w:rFonts w:hint="default" w:ascii="仿宋_GB2312" w:hAnsi="仿宋_GB2312" w:eastAsia="仿宋_GB2312" w:cs="仿宋_GB2312"/>
          <w:color w:val="auto"/>
          <w:spacing w:val="0"/>
          <w:w w:val="100"/>
          <w:sz w:val="32"/>
          <w:szCs w:val="32"/>
          <w:highlight w:val="none"/>
        </w:rPr>
      </w:pPr>
      <w:r>
        <w:rPr>
          <w:rFonts w:hint="default" w:ascii="仿宋_GB2312" w:hAnsi="仿宋_GB2312" w:eastAsia="仿宋_GB2312" w:cs="仿宋_GB2312"/>
          <w:color w:val="auto"/>
          <w:spacing w:val="0"/>
          <w:w w:val="100"/>
          <w:sz w:val="32"/>
          <w:szCs w:val="32"/>
          <w:highlight w:val="none"/>
        </w:rPr>
        <w:t>2. 重大科技成果科普化项目。支持获得省级及以上科学技术奖成果、科研重点项目或者重大项目成果科普化，通过公众通俗易懂、喜闻乐见的科普视频、图书、实物模型等形式，向社会广泛宣传推介。</w:t>
      </w:r>
    </w:p>
    <w:p>
      <w:pPr>
        <w:pStyle w:val="4"/>
        <w:keepNext w:val="0"/>
        <w:keepLines w:val="0"/>
        <w:pageBreakBefore w:val="0"/>
        <w:widowControl w:val="0"/>
        <w:kinsoku w:val="0"/>
        <w:wordWrap/>
        <w:overflowPunct w:val="0"/>
        <w:topLinePunct w:val="0"/>
        <w:autoSpaceDE w:val="0"/>
        <w:autoSpaceDN w:val="0"/>
        <w:bidi w:val="0"/>
        <w:adjustRightInd w:val="0"/>
        <w:snapToGrid/>
        <w:spacing w:line="580" w:lineRule="exact"/>
        <w:ind w:left="0" w:firstLine="640" w:firstLineChars="200"/>
        <w:jc w:val="both"/>
        <w:textAlignment w:val="auto"/>
        <w:rPr>
          <w:rFonts w:hint="default" w:ascii="仿宋_GB2312" w:hAnsi="仿宋_GB2312" w:eastAsia="仿宋_GB2312" w:cs="仿宋_GB2312"/>
          <w:color w:val="auto"/>
          <w:spacing w:val="0"/>
          <w:w w:val="100"/>
          <w:sz w:val="32"/>
          <w:szCs w:val="32"/>
          <w:highlight w:val="none"/>
        </w:rPr>
      </w:pPr>
      <w:r>
        <w:rPr>
          <w:rFonts w:hint="default" w:ascii="仿宋_GB2312" w:hAnsi="仿宋_GB2312" w:eastAsia="仿宋_GB2312" w:cs="仿宋_GB2312"/>
          <w:color w:val="auto"/>
          <w:spacing w:val="0"/>
          <w:w w:val="100"/>
          <w:sz w:val="32"/>
          <w:szCs w:val="32"/>
          <w:highlight w:val="none"/>
        </w:rPr>
        <w:t>3. 科学家精神教育基地配套项目。支持发掘和利用科学家精神教育资源，依托科技馆、国家重点实验室、重大科技工程纪念馆（遗迹）、科研院所、科技类人物纪念馆和故居等设施建设科学家精神教育基地</w:t>
      </w:r>
      <w:bookmarkStart w:id="4" w:name="_Hlk110157363"/>
      <w:r>
        <w:rPr>
          <w:rFonts w:hint="default" w:ascii="仿宋_GB2312" w:hAnsi="仿宋_GB2312" w:eastAsia="仿宋_GB2312" w:cs="仿宋_GB2312"/>
          <w:color w:val="auto"/>
          <w:spacing w:val="0"/>
          <w:w w:val="100"/>
          <w:sz w:val="32"/>
          <w:szCs w:val="32"/>
          <w:highlight w:val="none"/>
        </w:rPr>
        <w:t>，对被认定为全国科学家精神教育基地的单位予以</w:t>
      </w:r>
      <w:bookmarkEnd w:id="4"/>
      <w:r>
        <w:rPr>
          <w:rFonts w:hint="default" w:ascii="仿宋_GB2312" w:hAnsi="仿宋_GB2312" w:eastAsia="仿宋_GB2312" w:cs="仿宋_GB2312"/>
          <w:color w:val="auto"/>
          <w:spacing w:val="0"/>
          <w:w w:val="100"/>
          <w:sz w:val="32"/>
          <w:szCs w:val="32"/>
          <w:highlight w:val="none"/>
        </w:rPr>
        <w:t>奖励。</w:t>
      </w:r>
    </w:p>
    <w:p>
      <w:pPr>
        <w:pStyle w:val="4"/>
        <w:keepNext w:val="0"/>
        <w:keepLines w:val="0"/>
        <w:pageBreakBefore w:val="0"/>
        <w:widowControl w:val="0"/>
        <w:kinsoku w:val="0"/>
        <w:wordWrap/>
        <w:overflowPunct w:val="0"/>
        <w:topLinePunct w:val="0"/>
        <w:autoSpaceDE w:val="0"/>
        <w:autoSpaceDN w:val="0"/>
        <w:bidi w:val="0"/>
        <w:adjustRightInd w:val="0"/>
        <w:snapToGrid/>
        <w:spacing w:line="580" w:lineRule="exact"/>
        <w:ind w:left="0" w:firstLine="640" w:firstLineChars="200"/>
        <w:jc w:val="both"/>
        <w:textAlignment w:val="auto"/>
        <w:rPr>
          <w:rFonts w:hint="default" w:ascii="仿宋_GB2312" w:hAnsi="仿宋_GB2312" w:eastAsia="仿宋_GB2312" w:cs="仿宋_GB2312"/>
          <w:color w:val="auto"/>
          <w:spacing w:val="0"/>
          <w:w w:val="100"/>
          <w:sz w:val="32"/>
          <w:szCs w:val="32"/>
          <w:highlight w:val="none"/>
        </w:rPr>
      </w:pPr>
      <w:r>
        <w:rPr>
          <w:rFonts w:hint="default" w:ascii="仿宋_GB2312" w:hAnsi="仿宋_GB2312" w:eastAsia="仿宋_GB2312" w:cs="仿宋_GB2312"/>
          <w:color w:val="auto"/>
          <w:spacing w:val="0"/>
          <w:w w:val="100"/>
          <w:sz w:val="32"/>
          <w:szCs w:val="32"/>
          <w:highlight w:val="none"/>
        </w:rPr>
        <w:t>（三）科普基础设施建设项目</w:t>
      </w:r>
    </w:p>
    <w:p>
      <w:pPr>
        <w:pStyle w:val="4"/>
        <w:keepNext w:val="0"/>
        <w:keepLines w:val="0"/>
        <w:pageBreakBefore w:val="0"/>
        <w:widowControl w:val="0"/>
        <w:kinsoku w:val="0"/>
        <w:wordWrap/>
        <w:overflowPunct w:val="0"/>
        <w:topLinePunct w:val="0"/>
        <w:autoSpaceDE w:val="0"/>
        <w:autoSpaceDN w:val="0"/>
        <w:bidi w:val="0"/>
        <w:adjustRightInd w:val="0"/>
        <w:snapToGrid/>
        <w:spacing w:line="580" w:lineRule="exact"/>
        <w:ind w:left="0" w:firstLine="640" w:firstLineChars="200"/>
        <w:jc w:val="both"/>
        <w:textAlignment w:val="auto"/>
        <w:rPr>
          <w:rFonts w:hint="default" w:ascii="仿宋_GB2312" w:hAnsi="仿宋_GB2312" w:eastAsia="仿宋_GB2312" w:cs="仿宋_GB2312"/>
          <w:color w:val="auto"/>
          <w:spacing w:val="0"/>
          <w:w w:val="100"/>
          <w:sz w:val="32"/>
          <w:szCs w:val="32"/>
          <w:highlight w:val="none"/>
        </w:rPr>
      </w:pPr>
      <w:r>
        <w:rPr>
          <w:rFonts w:hint="default" w:ascii="仿宋_GB2312" w:hAnsi="仿宋_GB2312" w:eastAsia="仿宋_GB2312" w:cs="仿宋_GB2312"/>
          <w:color w:val="auto"/>
          <w:spacing w:val="0"/>
          <w:w w:val="100"/>
          <w:sz w:val="32"/>
          <w:szCs w:val="32"/>
          <w:highlight w:val="none"/>
        </w:rPr>
        <w:t>1. 基层科普场馆建设。支持镇街</w:t>
      </w:r>
      <w:r>
        <w:rPr>
          <w:rFonts w:hint="eastAsia" w:cs="仿宋_GB2312"/>
          <w:color w:val="auto"/>
          <w:spacing w:val="0"/>
          <w:w w:val="100"/>
          <w:sz w:val="32"/>
          <w:szCs w:val="32"/>
          <w:highlight w:val="none"/>
          <w:lang w:eastAsia="zh-CN"/>
        </w:rPr>
        <w:t>（园区）</w:t>
      </w:r>
      <w:r>
        <w:rPr>
          <w:rFonts w:hint="default" w:ascii="仿宋_GB2312" w:hAnsi="仿宋_GB2312" w:eastAsia="仿宋_GB2312" w:cs="仿宋_GB2312"/>
          <w:color w:val="auto"/>
          <w:spacing w:val="0"/>
          <w:w w:val="100"/>
          <w:sz w:val="32"/>
          <w:szCs w:val="32"/>
          <w:highlight w:val="none"/>
        </w:rPr>
        <w:t>建设有地方特色的产业科普场馆；支持有条件的企事业单位及社会组织建设主题科普场馆。</w:t>
      </w:r>
    </w:p>
    <w:p>
      <w:pPr>
        <w:pStyle w:val="4"/>
        <w:keepNext w:val="0"/>
        <w:keepLines w:val="0"/>
        <w:pageBreakBefore w:val="0"/>
        <w:widowControl w:val="0"/>
        <w:kinsoku w:val="0"/>
        <w:wordWrap/>
        <w:overflowPunct w:val="0"/>
        <w:topLinePunct w:val="0"/>
        <w:autoSpaceDE w:val="0"/>
        <w:autoSpaceDN w:val="0"/>
        <w:bidi w:val="0"/>
        <w:adjustRightInd w:val="0"/>
        <w:snapToGrid/>
        <w:spacing w:line="580" w:lineRule="exact"/>
        <w:ind w:left="0" w:firstLine="640" w:firstLineChars="200"/>
        <w:jc w:val="both"/>
        <w:textAlignment w:val="auto"/>
        <w:rPr>
          <w:rFonts w:hint="default" w:ascii="仿宋_GB2312" w:hAnsi="仿宋_GB2312" w:eastAsia="仿宋_GB2312" w:cs="仿宋_GB2312"/>
          <w:color w:val="auto"/>
          <w:spacing w:val="0"/>
          <w:w w:val="100"/>
          <w:sz w:val="32"/>
          <w:szCs w:val="32"/>
          <w:highlight w:val="none"/>
        </w:rPr>
      </w:pPr>
      <w:r>
        <w:rPr>
          <w:rFonts w:hint="default" w:ascii="仿宋_GB2312" w:hAnsi="仿宋_GB2312" w:eastAsia="仿宋_GB2312" w:cs="仿宋_GB2312"/>
          <w:color w:val="auto"/>
          <w:spacing w:val="0"/>
          <w:w w:val="100"/>
          <w:sz w:val="32"/>
          <w:szCs w:val="32"/>
          <w:highlight w:val="none"/>
        </w:rPr>
        <w:t>2. 公共设施科普服务功能拓展项目。支持各类公共设施、公共场所、公共交通工具拓展科普服务功能。</w:t>
      </w:r>
    </w:p>
    <w:p>
      <w:pPr>
        <w:pStyle w:val="4"/>
        <w:keepNext w:val="0"/>
        <w:keepLines w:val="0"/>
        <w:pageBreakBefore w:val="0"/>
        <w:widowControl w:val="0"/>
        <w:kinsoku w:val="0"/>
        <w:wordWrap/>
        <w:overflowPunct w:val="0"/>
        <w:topLinePunct w:val="0"/>
        <w:autoSpaceDE w:val="0"/>
        <w:autoSpaceDN w:val="0"/>
        <w:bidi w:val="0"/>
        <w:adjustRightInd w:val="0"/>
        <w:snapToGrid/>
        <w:spacing w:line="580" w:lineRule="exact"/>
        <w:ind w:left="0" w:firstLine="640" w:firstLineChars="200"/>
        <w:jc w:val="both"/>
        <w:textAlignment w:val="auto"/>
        <w:rPr>
          <w:rFonts w:hint="default" w:ascii="仿宋_GB2312" w:hAnsi="仿宋_GB2312" w:eastAsia="仿宋_GB2312" w:cs="仿宋_GB2312"/>
          <w:color w:val="auto"/>
          <w:spacing w:val="0"/>
          <w:w w:val="100"/>
          <w:sz w:val="32"/>
          <w:szCs w:val="32"/>
          <w:highlight w:val="none"/>
        </w:rPr>
      </w:pPr>
      <w:r>
        <w:rPr>
          <w:rFonts w:hint="default" w:ascii="仿宋_GB2312" w:hAnsi="仿宋_GB2312" w:eastAsia="仿宋_GB2312" w:cs="仿宋_GB2312"/>
          <w:color w:val="auto"/>
          <w:spacing w:val="0"/>
          <w:w w:val="100"/>
          <w:sz w:val="32"/>
          <w:szCs w:val="32"/>
          <w:highlight w:val="none"/>
        </w:rPr>
        <w:t>3. 东莞市科普教育基地认定扶持项目。支持企事业单位创建东莞市科普教育基地。</w:t>
      </w:r>
    </w:p>
    <w:p>
      <w:pPr>
        <w:pStyle w:val="4"/>
        <w:kinsoku w:val="0"/>
        <w:overflowPunct w:val="0"/>
        <w:spacing w:line="305" w:lineRule="auto"/>
        <w:ind w:left="0" w:firstLine="648" w:firstLineChars="200"/>
        <w:jc w:val="both"/>
        <w:rPr>
          <w:rFonts w:hint="eastAsia" w:ascii="仿宋_GB2312" w:hAnsi="仿宋_GB2312" w:eastAsia="仿宋_GB2312" w:cs="仿宋_GB2312"/>
          <w:color w:val="auto"/>
          <w:spacing w:val="0"/>
          <w:w w:val="100"/>
          <w:sz w:val="32"/>
          <w:szCs w:val="32"/>
          <w:highlight w:val="none"/>
        </w:rPr>
      </w:pPr>
      <w:r>
        <w:rPr>
          <w:rFonts w:hint="default" w:ascii="Times New Roman" w:hAnsi="Times New Roman" w:eastAsia="黑体"/>
          <w:color w:val="auto"/>
          <w:spacing w:val="2"/>
          <w:szCs w:val="32"/>
          <w:highlight w:val="none"/>
        </w:rPr>
        <w:t xml:space="preserve">第三条  </w:t>
      </w:r>
      <w:r>
        <w:rPr>
          <w:rFonts w:hint="eastAsia" w:ascii="仿宋_GB2312" w:hAnsi="仿宋_GB2312" w:eastAsia="仿宋_GB2312" w:cs="仿宋_GB2312"/>
          <w:color w:val="auto"/>
          <w:spacing w:val="0"/>
          <w:w w:val="100"/>
          <w:sz w:val="32"/>
          <w:szCs w:val="32"/>
          <w:highlight w:val="none"/>
        </w:rPr>
        <w:t>申请条件</w:t>
      </w:r>
    </w:p>
    <w:p>
      <w:pPr>
        <w:pStyle w:val="4"/>
        <w:keepNext w:val="0"/>
        <w:keepLines w:val="0"/>
        <w:pageBreakBefore w:val="0"/>
        <w:widowControl w:val="0"/>
        <w:kinsoku w:val="0"/>
        <w:wordWrap/>
        <w:overflowPunct w:val="0"/>
        <w:topLinePunct w:val="0"/>
        <w:autoSpaceDE w:val="0"/>
        <w:autoSpaceDN w:val="0"/>
        <w:bidi w:val="0"/>
        <w:adjustRightInd w:val="0"/>
        <w:snapToGrid/>
        <w:spacing w:line="580" w:lineRule="exact"/>
        <w:ind w:left="0" w:firstLine="640" w:firstLineChars="200"/>
        <w:jc w:val="both"/>
        <w:textAlignment w:val="auto"/>
        <w:rPr>
          <w:rFonts w:hint="eastAsia" w:ascii="仿宋_GB2312" w:hAnsi="仿宋_GB2312" w:eastAsia="仿宋_GB2312" w:cs="仿宋_GB2312"/>
          <w:color w:val="auto"/>
          <w:spacing w:val="0"/>
          <w:w w:val="100"/>
          <w:sz w:val="32"/>
          <w:szCs w:val="32"/>
          <w:highlight w:val="none"/>
        </w:rPr>
      </w:pPr>
      <w:r>
        <w:rPr>
          <w:rFonts w:hint="eastAsia" w:ascii="仿宋_GB2312" w:hAnsi="仿宋_GB2312" w:eastAsia="仿宋_GB2312" w:cs="仿宋_GB2312"/>
          <w:color w:val="auto"/>
          <w:spacing w:val="0"/>
          <w:w w:val="100"/>
          <w:sz w:val="32"/>
          <w:szCs w:val="32"/>
          <w:highlight w:val="none"/>
        </w:rPr>
        <w:t>（一）科普信息化提升项目</w:t>
      </w:r>
    </w:p>
    <w:p>
      <w:pPr>
        <w:pStyle w:val="4"/>
        <w:keepNext w:val="0"/>
        <w:keepLines w:val="0"/>
        <w:pageBreakBefore w:val="0"/>
        <w:widowControl w:val="0"/>
        <w:kinsoku w:val="0"/>
        <w:wordWrap/>
        <w:overflowPunct w:val="0"/>
        <w:topLinePunct w:val="0"/>
        <w:autoSpaceDE w:val="0"/>
        <w:autoSpaceDN w:val="0"/>
        <w:bidi w:val="0"/>
        <w:adjustRightInd w:val="0"/>
        <w:snapToGrid/>
        <w:spacing w:line="580" w:lineRule="exact"/>
        <w:ind w:left="0" w:firstLine="640" w:firstLineChars="200"/>
        <w:jc w:val="both"/>
        <w:textAlignment w:val="auto"/>
        <w:rPr>
          <w:rFonts w:hint="eastAsia" w:ascii="仿宋_GB2312" w:hAnsi="仿宋_GB2312" w:eastAsia="仿宋_GB2312" w:cs="仿宋_GB2312"/>
          <w:color w:val="auto"/>
          <w:spacing w:val="0"/>
          <w:w w:val="100"/>
          <w:sz w:val="32"/>
          <w:szCs w:val="32"/>
          <w:highlight w:val="none"/>
        </w:rPr>
      </w:pPr>
      <w:r>
        <w:rPr>
          <w:rFonts w:hint="eastAsia" w:ascii="仿宋_GB2312" w:hAnsi="仿宋_GB2312" w:eastAsia="仿宋_GB2312" w:cs="仿宋_GB2312"/>
          <w:color w:val="auto"/>
          <w:spacing w:val="0"/>
          <w:w w:val="100"/>
          <w:sz w:val="32"/>
          <w:szCs w:val="32"/>
          <w:highlight w:val="none"/>
        </w:rPr>
        <w:t>1. 科普原创作品创作与推广项目的申报条件</w:t>
      </w:r>
    </w:p>
    <w:p>
      <w:pPr>
        <w:pStyle w:val="4"/>
        <w:keepNext w:val="0"/>
        <w:keepLines w:val="0"/>
        <w:pageBreakBefore w:val="0"/>
        <w:widowControl w:val="0"/>
        <w:kinsoku w:val="0"/>
        <w:wordWrap/>
        <w:overflowPunct w:val="0"/>
        <w:topLinePunct w:val="0"/>
        <w:autoSpaceDE w:val="0"/>
        <w:autoSpaceDN w:val="0"/>
        <w:bidi w:val="0"/>
        <w:adjustRightInd w:val="0"/>
        <w:snapToGrid/>
        <w:spacing w:line="580" w:lineRule="exact"/>
        <w:ind w:left="0" w:firstLine="640" w:firstLineChars="200"/>
        <w:jc w:val="both"/>
        <w:textAlignment w:val="auto"/>
        <w:rPr>
          <w:rFonts w:hint="eastAsia" w:ascii="仿宋_GB2312" w:hAnsi="仿宋_GB2312" w:eastAsia="仿宋_GB2312" w:cs="仿宋_GB2312"/>
          <w:color w:val="auto"/>
          <w:spacing w:val="0"/>
          <w:w w:val="100"/>
          <w:sz w:val="32"/>
          <w:szCs w:val="32"/>
          <w:highlight w:val="none"/>
        </w:rPr>
      </w:pPr>
      <w:r>
        <w:rPr>
          <w:rFonts w:hint="eastAsia" w:ascii="仿宋_GB2312" w:hAnsi="仿宋_GB2312" w:eastAsia="仿宋_GB2312" w:cs="仿宋_GB2312"/>
          <w:color w:val="auto"/>
          <w:spacing w:val="0"/>
          <w:w w:val="100"/>
          <w:sz w:val="32"/>
          <w:szCs w:val="32"/>
          <w:highlight w:val="none"/>
        </w:rPr>
        <w:t>（1）申报对象为在我市依法注册、具有独立法人资格的企事业单位及社会组织；具有健全的财务管理机构和制度，且近三年内</w:t>
      </w:r>
      <w:bookmarkStart w:id="5" w:name="_Hlk117189785"/>
      <w:r>
        <w:rPr>
          <w:rFonts w:hint="eastAsia" w:ascii="仿宋_GB2312" w:hAnsi="仿宋_GB2312" w:eastAsia="仿宋_GB2312" w:cs="仿宋_GB2312"/>
          <w:color w:val="auto"/>
          <w:spacing w:val="0"/>
          <w:w w:val="100"/>
          <w:sz w:val="32"/>
          <w:szCs w:val="32"/>
          <w:highlight w:val="none"/>
        </w:rPr>
        <w:t>（成立不足三年的单位，按成立时间至申报时间计算期限）</w:t>
      </w:r>
      <w:bookmarkEnd w:id="5"/>
      <w:r>
        <w:rPr>
          <w:rFonts w:hint="eastAsia" w:ascii="仿宋_GB2312" w:hAnsi="仿宋_GB2312" w:eastAsia="仿宋_GB2312" w:cs="仿宋_GB2312"/>
          <w:color w:val="auto"/>
          <w:spacing w:val="0"/>
          <w:w w:val="100"/>
          <w:sz w:val="32"/>
          <w:szCs w:val="32"/>
          <w:highlight w:val="none"/>
        </w:rPr>
        <w:t>无违法违规、重大生产安全事故等不良记录。</w:t>
      </w:r>
    </w:p>
    <w:p>
      <w:pPr>
        <w:pStyle w:val="4"/>
        <w:keepNext w:val="0"/>
        <w:keepLines w:val="0"/>
        <w:pageBreakBefore w:val="0"/>
        <w:widowControl w:val="0"/>
        <w:kinsoku w:val="0"/>
        <w:wordWrap/>
        <w:overflowPunct w:val="0"/>
        <w:topLinePunct w:val="0"/>
        <w:autoSpaceDE w:val="0"/>
        <w:autoSpaceDN w:val="0"/>
        <w:bidi w:val="0"/>
        <w:adjustRightInd w:val="0"/>
        <w:snapToGrid/>
        <w:spacing w:line="580" w:lineRule="exact"/>
        <w:ind w:left="0" w:firstLine="640" w:firstLineChars="200"/>
        <w:jc w:val="both"/>
        <w:textAlignment w:val="auto"/>
        <w:rPr>
          <w:rFonts w:hint="eastAsia" w:ascii="仿宋_GB2312" w:hAnsi="仿宋_GB2312" w:eastAsia="仿宋_GB2312" w:cs="仿宋_GB2312"/>
          <w:color w:val="auto"/>
          <w:spacing w:val="0"/>
          <w:w w:val="100"/>
          <w:sz w:val="32"/>
          <w:szCs w:val="32"/>
          <w:highlight w:val="none"/>
        </w:rPr>
      </w:pPr>
      <w:r>
        <w:rPr>
          <w:rFonts w:hint="eastAsia" w:ascii="仿宋_GB2312" w:hAnsi="仿宋_GB2312" w:eastAsia="仿宋_GB2312" w:cs="仿宋_GB2312"/>
          <w:color w:val="auto"/>
          <w:spacing w:val="0"/>
          <w:w w:val="100"/>
          <w:sz w:val="32"/>
          <w:szCs w:val="32"/>
          <w:highlight w:val="none"/>
        </w:rPr>
        <w:t>（2）具有完整的创作提纲（创作剧本或节目脚本）以及部分作品文本；必须为原创且未正式出版或发表（发行）作品；保证拥有作品的自主知识产权，不存在知识产权争议。</w:t>
      </w:r>
    </w:p>
    <w:p>
      <w:pPr>
        <w:pStyle w:val="4"/>
        <w:keepNext w:val="0"/>
        <w:keepLines w:val="0"/>
        <w:pageBreakBefore w:val="0"/>
        <w:widowControl w:val="0"/>
        <w:kinsoku w:val="0"/>
        <w:wordWrap/>
        <w:overflowPunct w:val="0"/>
        <w:topLinePunct w:val="0"/>
        <w:autoSpaceDE w:val="0"/>
        <w:autoSpaceDN w:val="0"/>
        <w:bidi w:val="0"/>
        <w:adjustRightInd w:val="0"/>
        <w:snapToGrid/>
        <w:spacing w:line="580" w:lineRule="exact"/>
        <w:ind w:left="0" w:firstLine="640" w:firstLineChars="200"/>
        <w:jc w:val="both"/>
        <w:textAlignment w:val="auto"/>
        <w:rPr>
          <w:rFonts w:hint="eastAsia" w:ascii="仿宋_GB2312" w:hAnsi="仿宋_GB2312" w:eastAsia="仿宋_GB2312" w:cs="仿宋_GB2312"/>
          <w:color w:val="auto"/>
          <w:spacing w:val="0"/>
          <w:w w:val="100"/>
          <w:sz w:val="32"/>
          <w:szCs w:val="32"/>
          <w:highlight w:val="none"/>
        </w:rPr>
      </w:pPr>
      <w:r>
        <w:rPr>
          <w:rFonts w:hint="eastAsia" w:ascii="仿宋_GB2312" w:hAnsi="仿宋_GB2312" w:eastAsia="仿宋_GB2312" w:cs="仿宋_GB2312"/>
          <w:color w:val="auto"/>
          <w:spacing w:val="0"/>
          <w:w w:val="100"/>
          <w:sz w:val="32"/>
          <w:szCs w:val="32"/>
          <w:highlight w:val="none"/>
        </w:rPr>
        <w:t>（3）项目资助后应在项目宣传、作品及展品上统一使用“东莞市科普专项资金资助”主视觉和标识。</w:t>
      </w:r>
    </w:p>
    <w:p>
      <w:pPr>
        <w:pStyle w:val="4"/>
        <w:keepNext w:val="0"/>
        <w:keepLines w:val="0"/>
        <w:pageBreakBefore w:val="0"/>
        <w:widowControl w:val="0"/>
        <w:kinsoku w:val="0"/>
        <w:wordWrap/>
        <w:overflowPunct w:val="0"/>
        <w:topLinePunct w:val="0"/>
        <w:autoSpaceDE w:val="0"/>
        <w:autoSpaceDN w:val="0"/>
        <w:bidi w:val="0"/>
        <w:adjustRightInd w:val="0"/>
        <w:snapToGrid/>
        <w:spacing w:line="580" w:lineRule="exact"/>
        <w:ind w:left="0" w:firstLine="640" w:firstLineChars="200"/>
        <w:jc w:val="both"/>
        <w:textAlignment w:val="auto"/>
        <w:rPr>
          <w:rFonts w:hint="eastAsia" w:ascii="仿宋_GB2312" w:hAnsi="仿宋_GB2312" w:eastAsia="仿宋_GB2312" w:cs="仿宋_GB2312"/>
          <w:color w:val="auto"/>
          <w:spacing w:val="0"/>
          <w:w w:val="100"/>
          <w:sz w:val="32"/>
          <w:szCs w:val="32"/>
          <w:highlight w:val="none"/>
        </w:rPr>
      </w:pPr>
      <w:r>
        <w:rPr>
          <w:rFonts w:hint="eastAsia" w:ascii="仿宋_GB2312" w:hAnsi="仿宋_GB2312" w:eastAsia="仿宋_GB2312" w:cs="仿宋_GB2312"/>
          <w:color w:val="auto"/>
          <w:spacing w:val="0"/>
          <w:w w:val="100"/>
          <w:sz w:val="32"/>
          <w:szCs w:val="32"/>
          <w:highlight w:val="none"/>
        </w:rPr>
        <w:t>（4）必须完成包括但不限于以下任务考核目标：</w:t>
      </w:r>
    </w:p>
    <w:p>
      <w:pPr>
        <w:pStyle w:val="4"/>
        <w:keepNext w:val="0"/>
        <w:keepLines w:val="0"/>
        <w:pageBreakBefore w:val="0"/>
        <w:widowControl w:val="0"/>
        <w:kinsoku w:val="0"/>
        <w:wordWrap/>
        <w:overflowPunct w:val="0"/>
        <w:topLinePunct w:val="0"/>
        <w:autoSpaceDE w:val="0"/>
        <w:autoSpaceDN w:val="0"/>
        <w:bidi w:val="0"/>
        <w:adjustRightInd w:val="0"/>
        <w:snapToGrid/>
        <w:spacing w:line="580" w:lineRule="exact"/>
        <w:ind w:left="0" w:firstLine="640" w:firstLineChars="200"/>
        <w:jc w:val="both"/>
        <w:textAlignment w:val="auto"/>
        <w:rPr>
          <w:rFonts w:hint="eastAsia" w:ascii="仿宋_GB2312" w:hAnsi="仿宋_GB2312" w:eastAsia="仿宋_GB2312" w:cs="仿宋_GB2312"/>
          <w:color w:val="auto"/>
          <w:spacing w:val="0"/>
          <w:w w:val="100"/>
          <w:sz w:val="32"/>
          <w:szCs w:val="32"/>
          <w:highlight w:val="none"/>
        </w:rPr>
      </w:pPr>
      <w:r>
        <w:rPr>
          <w:rFonts w:hint="eastAsia" w:ascii="仿宋_GB2312" w:hAnsi="仿宋_GB2312" w:eastAsia="仿宋_GB2312" w:cs="仿宋_GB2312"/>
          <w:color w:val="auto"/>
          <w:spacing w:val="0"/>
          <w:w w:val="100"/>
          <w:sz w:val="32"/>
          <w:szCs w:val="32"/>
          <w:highlight w:val="none"/>
        </w:rPr>
        <w:t>科普文学作品项目：项目执行期内科普文学作品正式出版发行，发行量不少于5000册；项目成果应积极开展线上线下融合推广，线下推广不少于6次，形式包括但不限于科普宣传展示、科普进校园进社区等；线上推广（累计网络点击量）不少于20万人次，形式包括但不限于图书科普内容新媒体传播等。</w:t>
      </w:r>
    </w:p>
    <w:p>
      <w:pPr>
        <w:pStyle w:val="4"/>
        <w:keepNext w:val="0"/>
        <w:keepLines w:val="0"/>
        <w:pageBreakBefore w:val="0"/>
        <w:widowControl w:val="0"/>
        <w:kinsoku w:val="0"/>
        <w:wordWrap/>
        <w:overflowPunct w:val="0"/>
        <w:topLinePunct w:val="0"/>
        <w:autoSpaceDE w:val="0"/>
        <w:autoSpaceDN w:val="0"/>
        <w:bidi w:val="0"/>
        <w:adjustRightInd w:val="0"/>
        <w:snapToGrid/>
        <w:spacing w:line="580" w:lineRule="exact"/>
        <w:ind w:left="0" w:firstLine="640" w:firstLineChars="200"/>
        <w:jc w:val="both"/>
        <w:textAlignment w:val="auto"/>
        <w:rPr>
          <w:rFonts w:hint="eastAsia" w:ascii="仿宋_GB2312" w:hAnsi="仿宋_GB2312" w:eastAsia="仿宋_GB2312" w:cs="仿宋_GB2312"/>
          <w:color w:val="auto"/>
          <w:spacing w:val="0"/>
          <w:w w:val="100"/>
          <w:sz w:val="32"/>
          <w:szCs w:val="32"/>
          <w:highlight w:val="none"/>
        </w:rPr>
      </w:pPr>
      <w:r>
        <w:rPr>
          <w:rFonts w:hint="eastAsia" w:ascii="仿宋_GB2312" w:hAnsi="仿宋_GB2312" w:eastAsia="仿宋_GB2312" w:cs="仿宋_GB2312"/>
          <w:color w:val="auto"/>
          <w:spacing w:val="0"/>
          <w:w w:val="100"/>
          <w:sz w:val="32"/>
          <w:szCs w:val="32"/>
          <w:highlight w:val="none"/>
        </w:rPr>
        <w:t>科普舞台剧项目：内容兼具科学性、艺术性、趣味性，科学原理客观准确，语言表达通俗易懂，故事内蕴丰厚生动；舞台制作优美精良，多幕剧，时长不少于30分钟；项目执行期内，科普舞台剧组织线下演出不少于6场，其中在市科协指定地点演出不少于3场；相关视频通过电视台播出或通过新媒体传播，线上推广（累计网络点击量）不少于5万人次。</w:t>
      </w:r>
    </w:p>
    <w:p>
      <w:pPr>
        <w:pStyle w:val="4"/>
        <w:keepNext w:val="0"/>
        <w:keepLines w:val="0"/>
        <w:pageBreakBefore w:val="0"/>
        <w:widowControl w:val="0"/>
        <w:kinsoku w:val="0"/>
        <w:wordWrap/>
        <w:overflowPunct w:val="0"/>
        <w:topLinePunct w:val="0"/>
        <w:autoSpaceDE w:val="0"/>
        <w:autoSpaceDN w:val="0"/>
        <w:bidi w:val="0"/>
        <w:adjustRightInd w:val="0"/>
        <w:snapToGrid/>
        <w:spacing w:line="580" w:lineRule="exact"/>
        <w:ind w:left="0" w:firstLine="640" w:firstLineChars="200"/>
        <w:jc w:val="both"/>
        <w:textAlignment w:val="auto"/>
        <w:rPr>
          <w:rFonts w:hint="eastAsia" w:ascii="仿宋_GB2312" w:hAnsi="仿宋_GB2312" w:eastAsia="仿宋_GB2312" w:cs="仿宋_GB2312"/>
          <w:color w:val="auto"/>
          <w:spacing w:val="0"/>
          <w:w w:val="100"/>
          <w:sz w:val="32"/>
          <w:szCs w:val="32"/>
          <w:highlight w:val="none"/>
        </w:rPr>
      </w:pPr>
      <w:r>
        <w:rPr>
          <w:rFonts w:hint="eastAsia" w:ascii="仿宋_GB2312" w:hAnsi="仿宋_GB2312" w:eastAsia="仿宋_GB2312" w:cs="仿宋_GB2312"/>
          <w:color w:val="auto"/>
          <w:spacing w:val="0"/>
          <w:w w:val="100"/>
          <w:sz w:val="32"/>
          <w:szCs w:val="32"/>
          <w:highlight w:val="none"/>
        </w:rPr>
        <w:t>科普微电影项目：内容兼具科学性、艺术性、趣味性，科学原理客观准确，语言表达通俗易懂，故事内蕴丰厚生动，画面制作优美精良；制作格式须满足高清放映，电影时长不少于15分钟；作品应在电视台或国内主流新媒体平台上推广，线上推广（累计网络点击量）不少于50万次；作品应当取得广电部门上线备案号。</w:t>
      </w:r>
    </w:p>
    <w:p>
      <w:pPr>
        <w:pStyle w:val="4"/>
        <w:keepNext w:val="0"/>
        <w:keepLines w:val="0"/>
        <w:pageBreakBefore w:val="0"/>
        <w:widowControl w:val="0"/>
        <w:kinsoku w:val="0"/>
        <w:wordWrap/>
        <w:overflowPunct w:val="0"/>
        <w:topLinePunct w:val="0"/>
        <w:autoSpaceDE w:val="0"/>
        <w:autoSpaceDN w:val="0"/>
        <w:bidi w:val="0"/>
        <w:adjustRightInd w:val="0"/>
        <w:snapToGrid/>
        <w:spacing w:line="580" w:lineRule="exact"/>
        <w:ind w:left="0" w:firstLine="640" w:firstLineChars="200"/>
        <w:jc w:val="both"/>
        <w:textAlignment w:val="auto"/>
        <w:rPr>
          <w:rFonts w:hint="eastAsia" w:ascii="仿宋_GB2312" w:hAnsi="仿宋_GB2312" w:eastAsia="仿宋_GB2312" w:cs="仿宋_GB2312"/>
          <w:color w:val="auto"/>
          <w:spacing w:val="0"/>
          <w:w w:val="100"/>
          <w:sz w:val="32"/>
          <w:szCs w:val="32"/>
          <w:highlight w:val="none"/>
        </w:rPr>
      </w:pPr>
      <w:r>
        <w:rPr>
          <w:rFonts w:hint="eastAsia" w:ascii="仿宋_GB2312" w:hAnsi="仿宋_GB2312" w:eastAsia="仿宋_GB2312" w:cs="仿宋_GB2312"/>
          <w:color w:val="auto"/>
          <w:spacing w:val="0"/>
          <w:w w:val="100"/>
          <w:sz w:val="32"/>
          <w:szCs w:val="32"/>
          <w:highlight w:val="none"/>
        </w:rPr>
        <w:t>主题科普短视频项目：作品应当聚焦我市重点产业中某一个领域，或围绕某一个科技科普知识点，制作系列科普短视频；每个系列视频应不少于5个小视频，每个小视频时长不少于1分钟；视频内容与形式应当符合新媒体传播的特征，公众易于接受；作品应在国内新媒体平台上推广，线上推广（累计网络点击量）不少于1万次。</w:t>
      </w:r>
    </w:p>
    <w:p>
      <w:pPr>
        <w:pStyle w:val="4"/>
        <w:keepNext w:val="0"/>
        <w:keepLines w:val="0"/>
        <w:pageBreakBefore w:val="0"/>
        <w:widowControl w:val="0"/>
        <w:kinsoku w:val="0"/>
        <w:wordWrap/>
        <w:overflowPunct w:val="0"/>
        <w:topLinePunct w:val="0"/>
        <w:autoSpaceDE w:val="0"/>
        <w:autoSpaceDN w:val="0"/>
        <w:bidi w:val="0"/>
        <w:adjustRightInd w:val="0"/>
        <w:snapToGrid/>
        <w:spacing w:line="580" w:lineRule="exact"/>
        <w:ind w:left="0" w:firstLine="640" w:firstLineChars="200"/>
        <w:jc w:val="both"/>
        <w:textAlignment w:val="auto"/>
        <w:rPr>
          <w:rFonts w:hint="eastAsia" w:ascii="仿宋_GB2312" w:hAnsi="仿宋_GB2312" w:eastAsia="仿宋_GB2312" w:cs="仿宋_GB2312"/>
          <w:color w:val="auto"/>
          <w:spacing w:val="0"/>
          <w:w w:val="100"/>
          <w:sz w:val="32"/>
          <w:szCs w:val="32"/>
          <w:highlight w:val="none"/>
        </w:rPr>
      </w:pPr>
      <w:r>
        <w:rPr>
          <w:rFonts w:hint="eastAsia" w:ascii="仿宋_GB2312" w:hAnsi="仿宋_GB2312" w:eastAsia="仿宋_GB2312" w:cs="仿宋_GB2312"/>
          <w:color w:val="auto"/>
          <w:spacing w:val="0"/>
          <w:w w:val="100"/>
          <w:sz w:val="32"/>
          <w:szCs w:val="32"/>
          <w:highlight w:val="none"/>
        </w:rPr>
        <w:t>科普小程序项目：作品为普及科学知识、倡导科学方法、传播科学思想、弘扬科学精神的内涵开发科普小程序，以互动的方式提升科普传播的效率；科普小程序的参与人次不少于100万。</w:t>
      </w:r>
    </w:p>
    <w:p>
      <w:pPr>
        <w:pStyle w:val="4"/>
        <w:keepNext w:val="0"/>
        <w:keepLines w:val="0"/>
        <w:pageBreakBefore w:val="0"/>
        <w:widowControl w:val="0"/>
        <w:kinsoku w:val="0"/>
        <w:wordWrap/>
        <w:overflowPunct w:val="0"/>
        <w:topLinePunct w:val="0"/>
        <w:autoSpaceDE w:val="0"/>
        <w:autoSpaceDN w:val="0"/>
        <w:bidi w:val="0"/>
        <w:adjustRightInd w:val="0"/>
        <w:snapToGrid/>
        <w:spacing w:line="580" w:lineRule="exact"/>
        <w:ind w:left="0" w:firstLine="640" w:firstLineChars="200"/>
        <w:jc w:val="both"/>
        <w:textAlignment w:val="auto"/>
        <w:rPr>
          <w:rFonts w:hint="eastAsia" w:ascii="仿宋_GB2312" w:hAnsi="仿宋_GB2312" w:eastAsia="仿宋_GB2312" w:cs="仿宋_GB2312"/>
          <w:color w:val="auto"/>
          <w:spacing w:val="0"/>
          <w:w w:val="100"/>
          <w:sz w:val="32"/>
          <w:szCs w:val="32"/>
          <w:highlight w:val="none"/>
        </w:rPr>
      </w:pPr>
      <w:r>
        <w:rPr>
          <w:rFonts w:hint="eastAsia" w:ascii="仿宋_GB2312" w:hAnsi="仿宋_GB2312" w:eastAsia="仿宋_GB2312" w:cs="仿宋_GB2312"/>
          <w:color w:val="auto"/>
          <w:spacing w:val="0"/>
          <w:w w:val="100"/>
          <w:sz w:val="32"/>
          <w:szCs w:val="32"/>
          <w:highlight w:val="none"/>
        </w:rPr>
        <w:t>中小学系列科普教育课程课件开发项目：课程特色鲜明、通俗易懂，兼具科学性、艺术性、趣味性；系列课程不少于4个课时，每课时不少于30分钟；课程充分运用PPT和动画短视频等多媒体的表现方式并保持形式统一；项目成果包括教案、教学PPT、短视频、课程实录；课程实录或短视频线上推广（累计网络点击量）不少于10万人次；项目明确1个本市线下教学实践点；线下实践教学不少于5场次，参与总人数不少于200人次。</w:t>
      </w:r>
    </w:p>
    <w:p>
      <w:pPr>
        <w:pStyle w:val="4"/>
        <w:keepNext w:val="0"/>
        <w:keepLines w:val="0"/>
        <w:pageBreakBefore w:val="0"/>
        <w:widowControl w:val="0"/>
        <w:kinsoku w:val="0"/>
        <w:wordWrap/>
        <w:overflowPunct w:val="0"/>
        <w:topLinePunct w:val="0"/>
        <w:autoSpaceDE w:val="0"/>
        <w:autoSpaceDN w:val="0"/>
        <w:bidi w:val="0"/>
        <w:adjustRightInd w:val="0"/>
        <w:snapToGrid/>
        <w:spacing w:line="580" w:lineRule="exact"/>
        <w:ind w:left="0" w:firstLine="640" w:firstLineChars="200"/>
        <w:jc w:val="both"/>
        <w:textAlignment w:val="auto"/>
        <w:rPr>
          <w:rFonts w:hint="eastAsia" w:ascii="仿宋_GB2312" w:hAnsi="仿宋_GB2312" w:eastAsia="仿宋_GB2312" w:cs="仿宋_GB2312"/>
          <w:color w:val="auto"/>
          <w:spacing w:val="0"/>
          <w:w w:val="100"/>
          <w:sz w:val="32"/>
          <w:szCs w:val="32"/>
          <w:highlight w:val="none"/>
        </w:rPr>
      </w:pPr>
      <w:r>
        <w:rPr>
          <w:rFonts w:hint="eastAsia" w:ascii="仿宋_GB2312" w:hAnsi="仿宋_GB2312" w:eastAsia="仿宋_GB2312" w:cs="仿宋_GB2312"/>
          <w:color w:val="auto"/>
          <w:spacing w:val="0"/>
          <w:w w:val="100"/>
          <w:sz w:val="32"/>
          <w:szCs w:val="32"/>
          <w:highlight w:val="none"/>
        </w:rPr>
        <w:t>2. 科普传播运营项目的申报条件</w:t>
      </w:r>
    </w:p>
    <w:p>
      <w:pPr>
        <w:pStyle w:val="4"/>
        <w:keepNext w:val="0"/>
        <w:keepLines w:val="0"/>
        <w:pageBreakBefore w:val="0"/>
        <w:widowControl w:val="0"/>
        <w:kinsoku w:val="0"/>
        <w:wordWrap/>
        <w:overflowPunct w:val="0"/>
        <w:topLinePunct w:val="0"/>
        <w:autoSpaceDE w:val="0"/>
        <w:autoSpaceDN w:val="0"/>
        <w:bidi w:val="0"/>
        <w:adjustRightInd w:val="0"/>
        <w:snapToGrid/>
        <w:spacing w:line="580" w:lineRule="exact"/>
        <w:ind w:left="0" w:firstLine="640" w:firstLineChars="200"/>
        <w:jc w:val="both"/>
        <w:textAlignment w:val="auto"/>
        <w:rPr>
          <w:rFonts w:hint="eastAsia" w:ascii="仿宋_GB2312" w:hAnsi="仿宋_GB2312" w:eastAsia="仿宋_GB2312" w:cs="仿宋_GB2312"/>
          <w:color w:val="auto"/>
          <w:spacing w:val="0"/>
          <w:w w:val="100"/>
          <w:sz w:val="32"/>
          <w:szCs w:val="32"/>
          <w:highlight w:val="none"/>
        </w:rPr>
      </w:pPr>
      <w:r>
        <w:rPr>
          <w:rFonts w:hint="eastAsia" w:ascii="仿宋_GB2312" w:hAnsi="仿宋_GB2312" w:eastAsia="仿宋_GB2312" w:cs="仿宋_GB2312"/>
          <w:color w:val="auto"/>
          <w:spacing w:val="0"/>
          <w:w w:val="100"/>
          <w:sz w:val="32"/>
          <w:szCs w:val="32"/>
          <w:highlight w:val="none"/>
        </w:rPr>
        <w:t>（1）申报对象必须是在我市依法注册、具有独立法人资格的企事业单位；具有健全的财务管理机构和制度，且近三年内（成立不足三年的单位，按成立时间至申报时间计算期限）无违法违规、重大生产安全事故等不良记录。</w:t>
      </w:r>
    </w:p>
    <w:p>
      <w:pPr>
        <w:pStyle w:val="4"/>
        <w:keepNext w:val="0"/>
        <w:keepLines w:val="0"/>
        <w:pageBreakBefore w:val="0"/>
        <w:widowControl w:val="0"/>
        <w:kinsoku w:val="0"/>
        <w:wordWrap/>
        <w:overflowPunct w:val="0"/>
        <w:topLinePunct w:val="0"/>
        <w:autoSpaceDE w:val="0"/>
        <w:autoSpaceDN w:val="0"/>
        <w:bidi w:val="0"/>
        <w:adjustRightInd w:val="0"/>
        <w:snapToGrid/>
        <w:spacing w:line="580" w:lineRule="exact"/>
        <w:ind w:left="0" w:firstLine="640" w:firstLineChars="200"/>
        <w:jc w:val="both"/>
        <w:textAlignment w:val="auto"/>
        <w:rPr>
          <w:rFonts w:hint="eastAsia" w:ascii="仿宋_GB2312" w:hAnsi="仿宋_GB2312" w:eastAsia="仿宋_GB2312" w:cs="仿宋_GB2312"/>
          <w:color w:val="auto"/>
          <w:spacing w:val="0"/>
          <w:w w:val="100"/>
          <w:sz w:val="32"/>
          <w:szCs w:val="32"/>
          <w:highlight w:val="none"/>
        </w:rPr>
      </w:pPr>
      <w:r>
        <w:rPr>
          <w:rFonts w:hint="eastAsia" w:ascii="仿宋_GB2312" w:hAnsi="仿宋_GB2312" w:eastAsia="仿宋_GB2312" w:cs="仿宋_GB2312"/>
          <w:color w:val="auto"/>
          <w:spacing w:val="0"/>
          <w:w w:val="100"/>
          <w:sz w:val="32"/>
          <w:szCs w:val="32"/>
          <w:highlight w:val="none"/>
        </w:rPr>
        <w:t>（2）申报对象应通过平面媒体、网络媒体、广播电视媒体等平台进行科普传播，并提供相关佐证材料。</w:t>
      </w:r>
    </w:p>
    <w:p>
      <w:pPr>
        <w:pStyle w:val="4"/>
        <w:keepNext w:val="0"/>
        <w:keepLines w:val="0"/>
        <w:pageBreakBefore w:val="0"/>
        <w:widowControl w:val="0"/>
        <w:kinsoku w:val="0"/>
        <w:wordWrap/>
        <w:overflowPunct w:val="0"/>
        <w:topLinePunct w:val="0"/>
        <w:autoSpaceDE w:val="0"/>
        <w:autoSpaceDN w:val="0"/>
        <w:bidi w:val="0"/>
        <w:adjustRightInd w:val="0"/>
        <w:snapToGrid/>
        <w:spacing w:line="580" w:lineRule="exact"/>
        <w:ind w:left="0" w:firstLine="640" w:firstLineChars="200"/>
        <w:jc w:val="both"/>
        <w:textAlignment w:val="auto"/>
        <w:rPr>
          <w:rFonts w:hint="eastAsia" w:ascii="仿宋_GB2312" w:hAnsi="仿宋_GB2312" w:eastAsia="仿宋_GB2312" w:cs="仿宋_GB2312"/>
          <w:color w:val="auto"/>
          <w:spacing w:val="0"/>
          <w:w w:val="100"/>
          <w:sz w:val="32"/>
          <w:szCs w:val="32"/>
          <w:highlight w:val="none"/>
        </w:rPr>
      </w:pPr>
      <w:r>
        <w:rPr>
          <w:rFonts w:hint="eastAsia" w:ascii="仿宋_GB2312" w:hAnsi="仿宋_GB2312" w:eastAsia="仿宋_GB2312" w:cs="仿宋_GB2312"/>
          <w:color w:val="auto"/>
          <w:spacing w:val="0"/>
          <w:w w:val="100"/>
          <w:sz w:val="32"/>
          <w:szCs w:val="32"/>
          <w:highlight w:val="none"/>
        </w:rPr>
        <w:t>（3）所传播的资讯要围绕科技科普热点话题和事件，与时政热点有所区别；内容要严把审核关，确保意识形态安全、内容科学、不能侵权。</w:t>
      </w:r>
    </w:p>
    <w:p>
      <w:pPr>
        <w:pStyle w:val="4"/>
        <w:keepNext w:val="0"/>
        <w:keepLines w:val="0"/>
        <w:pageBreakBefore w:val="0"/>
        <w:widowControl w:val="0"/>
        <w:kinsoku w:val="0"/>
        <w:wordWrap/>
        <w:overflowPunct w:val="0"/>
        <w:topLinePunct w:val="0"/>
        <w:autoSpaceDE w:val="0"/>
        <w:autoSpaceDN w:val="0"/>
        <w:bidi w:val="0"/>
        <w:adjustRightInd w:val="0"/>
        <w:snapToGrid/>
        <w:spacing w:line="580" w:lineRule="exact"/>
        <w:ind w:left="0" w:firstLine="640" w:firstLineChars="200"/>
        <w:jc w:val="both"/>
        <w:textAlignment w:val="auto"/>
        <w:rPr>
          <w:rFonts w:hint="eastAsia" w:ascii="仿宋_GB2312" w:hAnsi="仿宋_GB2312" w:eastAsia="仿宋_GB2312" w:cs="仿宋_GB2312"/>
          <w:color w:val="auto"/>
          <w:spacing w:val="0"/>
          <w:w w:val="100"/>
          <w:sz w:val="32"/>
          <w:szCs w:val="32"/>
          <w:highlight w:val="none"/>
        </w:rPr>
      </w:pPr>
      <w:r>
        <w:rPr>
          <w:rFonts w:hint="eastAsia" w:ascii="仿宋_GB2312" w:hAnsi="仿宋_GB2312" w:eastAsia="仿宋_GB2312" w:cs="仿宋_GB2312"/>
          <w:color w:val="auto"/>
          <w:spacing w:val="0"/>
          <w:w w:val="100"/>
          <w:sz w:val="32"/>
          <w:szCs w:val="32"/>
          <w:highlight w:val="none"/>
        </w:rPr>
        <w:t>（4）原创科普内容要科学，需由第三方专业机构进行审核把关，申报时附与专业机构签订的意向合作协议。</w:t>
      </w:r>
    </w:p>
    <w:p>
      <w:pPr>
        <w:pStyle w:val="4"/>
        <w:keepNext w:val="0"/>
        <w:keepLines w:val="0"/>
        <w:pageBreakBefore w:val="0"/>
        <w:widowControl w:val="0"/>
        <w:kinsoku w:val="0"/>
        <w:wordWrap/>
        <w:overflowPunct w:val="0"/>
        <w:topLinePunct w:val="0"/>
        <w:autoSpaceDE w:val="0"/>
        <w:autoSpaceDN w:val="0"/>
        <w:bidi w:val="0"/>
        <w:adjustRightInd w:val="0"/>
        <w:snapToGrid/>
        <w:spacing w:line="580" w:lineRule="exact"/>
        <w:ind w:left="0" w:firstLine="640" w:firstLineChars="200"/>
        <w:jc w:val="both"/>
        <w:textAlignment w:val="auto"/>
        <w:rPr>
          <w:rFonts w:hint="eastAsia" w:ascii="仿宋_GB2312" w:hAnsi="仿宋_GB2312" w:eastAsia="仿宋_GB2312" w:cs="仿宋_GB2312"/>
          <w:color w:val="auto"/>
          <w:spacing w:val="0"/>
          <w:w w:val="100"/>
          <w:sz w:val="32"/>
          <w:szCs w:val="32"/>
          <w:highlight w:val="none"/>
        </w:rPr>
      </w:pPr>
      <w:r>
        <w:rPr>
          <w:rFonts w:hint="eastAsia" w:ascii="仿宋_GB2312" w:hAnsi="仿宋_GB2312" w:eastAsia="仿宋_GB2312" w:cs="仿宋_GB2312"/>
          <w:color w:val="auto"/>
          <w:spacing w:val="0"/>
          <w:w w:val="100"/>
          <w:sz w:val="32"/>
          <w:szCs w:val="32"/>
          <w:highlight w:val="none"/>
        </w:rPr>
        <w:t>（5）必须完成包括但不限于以下任务考核目标：通过融媒体科普方式，拍摄、制作和发布不少于10次科普专题报道（包括但不限于：科普活动专题报道、科技人物专题报道、科普基地宣传视频、科普实验电视节目等）；科普专题报道在电视、网站、微信公众号等媒体平台播出，并形成相对固定周期和频率；建立媒体资源库，向相关科普机构无偿提供视频和文字共享服务；报送科普信息稿不少于10篇。</w:t>
      </w:r>
    </w:p>
    <w:p>
      <w:pPr>
        <w:pStyle w:val="4"/>
        <w:keepNext w:val="0"/>
        <w:keepLines w:val="0"/>
        <w:pageBreakBefore w:val="0"/>
        <w:widowControl w:val="0"/>
        <w:kinsoku w:val="0"/>
        <w:wordWrap/>
        <w:overflowPunct w:val="0"/>
        <w:topLinePunct w:val="0"/>
        <w:autoSpaceDE w:val="0"/>
        <w:autoSpaceDN w:val="0"/>
        <w:bidi w:val="0"/>
        <w:adjustRightInd w:val="0"/>
        <w:snapToGrid/>
        <w:spacing w:line="580" w:lineRule="exact"/>
        <w:ind w:left="0" w:firstLine="640" w:firstLineChars="200"/>
        <w:jc w:val="both"/>
        <w:textAlignment w:val="auto"/>
        <w:rPr>
          <w:rFonts w:hint="eastAsia" w:ascii="仿宋_GB2312" w:hAnsi="仿宋_GB2312" w:eastAsia="仿宋_GB2312" w:cs="仿宋_GB2312"/>
          <w:color w:val="auto"/>
          <w:spacing w:val="0"/>
          <w:w w:val="100"/>
          <w:sz w:val="32"/>
          <w:szCs w:val="32"/>
          <w:highlight w:val="none"/>
        </w:rPr>
      </w:pPr>
      <w:r>
        <w:rPr>
          <w:rFonts w:hint="eastAsia" w:ascii="仿宋_GB2312" w:hAnsi="仿宋_GB2312" w:eastAsia="仿宋_GB2312" w:cs="仿宋_GB2312"/>
          <w:color w:val="auto"/>
          <w:spacing w:val="0"/>
          <w:w w:val="100"/>
          <w:sz w:val="32"/>
          <w:szCs w:val="32"/>
          <w:highlight w:val="none"/>
        </w:rPr>
        <w:t>（二）科技资源科普化项目的申报条件</w:t>
      </w:r>
    </w:p>
    <w:p>
      <w:pPr>
        <w:pStyle w:val="4"/>
        <w:keepNext w:val="0"/>
        <w:keepLines w:val="0"/>
        <w:pageBreakBefore w:val="0"/>
        <w:widowControl w:val="0"/>
        <w:kinsoku w:val="0"/>
        <w:wordWrap/>
        <w:overflowPunct w:val="0"/>
        <w:topLinePunct w:val="0"/>
        <w:autoSpaceDE w:val="0"/>
        <w:autoSpaceDN w:val="0"/>
        <w:bidi w:val="0"/>
        <w:adjustRightInd w:val="0"/>
        <w:snapToGrid/>
        <w:spacing w:line="580" w:lineRule="exact"/>
        <w:ind w:left="0" w:firstLine="640" w:firstLineChars="200"/>
        <w:jc w:val="both"/>
        <w:textAlignment w:val="auto"/>
        <w:rPr>
          <w:rFonts w:hint="eastAsia" w:ascii="仿宋_GB2312" w:hAnsi="仿宋_GB2312" w:eastAsia="仿宋_GB2312" w:cs="仿宋_GB2312"/>
          <w:color w:val="auto"/>
          <w:spacing w:val="0"/>
          <w:w w:val="100"/>
          <w:sz w:val="32"/>
          <w:szCs w:val="32"/>
          <w:highlight w:val="none"/>
        </w:rPr>
      </w:pPr>
      <w:r>
        <w:rPr>
          <w:rFonts w:hint="eastAsia" w:ascii="仿宋_GB2312" w:hAnsi="仿宋_GB2312" w:eastAsia="仿宋_GB2312" w:cs="仿宋_GB2312"/>
          <w:color w:val="auto"/>
          <w:spacing w:val="0"/>
          <w:w w:val="100"/>
          <w:sz w:val="32"/>
          <w:szCs w:val="32"/>
          <w:highlight w:val="none"/>
        </w:rPr>
        <w:t>1. 创新平台科普教育活动项目的申报条件</w:t>
      </w:r>
    </w:p>
    <w:p>
      <w:pPr>
        <w:pStyle w:val="4"/>
        <w:keepNext w:val="0"/>
        <w:keepLines w:val="0"/>
        <w:pageBreakBefore w:val="0"/>
        <w:widowControl w:val="0"/>
        <w:kinsoku w:val="0"/>
        <w:wordWrap/>
        <w:overflowPunct w:val="0"/>
        <w:topLinePunct w:val="0"/>
        <w:autoSpaceDE w:val="0"/>
        <w:autoSpaceDN w:val="0"/>
        <w:bidi w:val="0"/>
        <w:adjustRightInd w:val="0"/>
        <w:snapToGrid/>
        <w:spacing w:line="580" w:lineRule="exact"/>
        <w:ind w:left="0" w:firstLine="640" w:firstLineChars="200"/>
        <w:jc w:val="both"/>
        <w:textAlignment w:val="auto"/>
        <w:rPr>
          <w:rFonts w:hint="eastAsia" w:ascii="仿宋_GB2312" w:hAnsi="仿宋_GB2312" w:eastAsia="仿宋_GB2312" w:cs="仿宋_GB2312"/>
          <w:color w:val="auto"/>
          <w:spacing w:val="0"/>
          <w:w w:val="100"/>
          <w:sz w:val="32"/>
          <w:szCs w:val="32"/>
          <w:highlight w:val="none"/>
        </w:rPr>
      </w:pPr>
      <w:r>
        <w:rPr>
          <w:rFonts w:hint="eastAsia" w:ascii="仿宋_GB2312" w:hAnsi="仿宋_GB2312" w:eastAsia="仿宋_GB2312" w:cs="仿宋_GB2312"/>
          <w:color w:val="auto"/>
          <w:spacing w:val="0"/>
          <w:w w:val="100"/>
          <w:sz w:val="32"/>
          <w:szCs w:val="32"/>
          <w:highlight w:val="none"/>
        </w:rPr>
        <w:t>（1）申报对象必须是在我市依法注册登记，具有独立法人资格的企事业单位及社会组织；具有健全的财务管理机构和制度，且近三年内（成立不足三年的单位，按成立时间至申报时间计算期限）无违法违规、重大生产安全事故等不良记录。</w:t>
      </w:r>
    </w:p>
    <w:p>
      <w:pPr>
        <w:pStyle w:val="4"/>
        <w:keepNext w:val="0"/>
        <w:keepLines w:val="0"/>
        <w:pageBreakBefore w:val="0"/>
        <w:widowControl w:val="0"/>
        <w:kinsoku w:val="0"/>
        <w:wordWrap/>
        <w:overflowPunct w:val="0"/>
        <w:topLinePunct w:val="0"/>
        <w:autoSpaceDE w:val="0"/>
        <w:autoSpaceDN w:val="0"/>
        <w:bidi w:val="0"/>
        <w:adjustRightInd w:val="0"/>
        <w:snapToGrid/>
        <w:spacing w:line="580" w:lineRule="exact"/>
        <w:ind w:left="0" w:firstLine="640" w:firstLineChars="200"/>
        <w:jc w:val="both"/>
        <w:textAlignment w:val="auto"/>
        <w:rPr>
          <w:rFonts w:hint="eastAsia" w:ascii="仿宋_GB2312" w:hAnsi="仿宋_GB2312" w:eastAsia="仿宋_GB2312" w:cs="仿宋_GB2312"/>
          <w:color w:val="auto"/>
          <w:spacing w:val="0"/>
          <w:w w:val="100"/>
          <w:sz w:val="32"/>
          <w:szCs w:val="32"/>
          <w:highlight w:val="none"/>
        </w:rPr>
      </w:pPr>
      <w:r>
        <w:rPr>
          <w:rFonts w:hint="eastAsia" w:ascii="仿宋_GB2312" w:hAnsi="仿宋_GB2312" w:eastAsia="仿宋_GB2312" w:cs="仿宋_GB2312"/>
          <w:color w:val="auto"/>
          <w:spacing w:val="0"/>
          <w:w w:val="100"/>
          <w:sz w:val="32"/>
          <w:szCs w:val="32"/>
          <w:highlight w:val="none"/>
        </w:rPr>
        <w:t>（2）申报对象为重大科技基础设施、重大工程项目、省实验室、国家或省级重点实验室、工程技术研究中心等创新平台依托的法人单位；可以有合作单位或参与单位，但不得超过2家。</w:t>
      </w:r>
    </w:p>
    <w:p>
      <w:pPr>
        <w:pStyle w:val="4"/>
        <w:keepNext w:val="0"/>
        <w:keepLines w:val="0"/>
        <w:pageBreakBefore w:val="0"/>
        <w:widowControl w:val="0"/>
        <w:kinsoku w:val="0"/>
        <w:wordWrap/>
        <w:overflowPunct w:val="0"/>
        <w:topLinePunct w:val="0"/>
        <w:autoSpaceDE w:val="0"/>
        <w:autoSpaceDN w:val="0"/>
        <w:bidi w:val="0"/>
        <w:adjustRightInd w:val="0"/>
        <w:snapToGrid/>
        <w:spacing w:line="580" w:lineRule="exact"/>
        <w:ind w:left="0" w:firstLine="640" w:firstLineChars="200"/>
        <w:jc w:val="both"/>
        <w:textAlignment w:val="auto"/>
        <w:rPr>
          <w:rFonts w:hint="eastAsia" w:ascii="仿宋_GB2312" w:hAnsi="仿宋_GB2312" w:eastAsia="仿宋_GB2312" w:cs="仿宋_GB2312"/>
          <w:color w:val="auto"/>
          <w:spacing w:val="0"/>
          <w:w w:val="100"/>
          <w:sz w:val="32"/>
          <w:szCs w:val="32"/>
          <w:highlight w:val="none"/>
        </w:rPr>
      </w:pPr>
      <w:r>
        <w:rPr>
          <w:rFonts w:hint="eastAsia" w:ascii="仿宋_GB2312" w:hAnsi="仿宋_GB2312" w:eastAsia="仿宋_GB2312" w:cs="仿宋_GB2312"/>
          <w:color w:val="auto"/>
          <w:spacing w:val="0"/>
          <w:w w:val="100"/>
          <w:sz w:val="32"/>
          <w:szCs w:val="32"/>
          <w:highlight w:val="none"/>
        </w:rPr>
        <w:t>（3）具备基本的对公众开放条件和较强的活动组织能力，具有良好的社会口碑和公众认知度。</w:t>
      </w:r>
    </w:p>
    <w:p>
      <w:pPr>
        <w:pStyle w:val="4"/>
        <w:keepNext w:val="0"/>
        <w:keepLines w:val="0"/>
        <w:pageBreakBefore w:val="0"/>
        <w:widowControl w:val="0"/>
        <w:kinsoku w:val="0"/>
        <w:wordWrap/>
        <w:overflowPunct w:val="0"/>
        <w:topLinePunct w:val="0"/>
        <w:autoSpaceDE w:val="0"/>
        <w:autoSpaceDN w:val="0"/>
        <w:bidi w:val="0"/>
        <w:adjustRightInd w:val="0"/>
        <w:snapToGrid/>
        <w:spacing w:line="580" w:lineRule="exact"/>
        <w:ind w:left="0" w:firstLine="640" w:firstLineChars="200"/>
        <w:jc w:val="both"/>
        <w:textAlignment w:val="auto"/>
        <w:rPr>
          <w:rFonts w:hint="eastAsia" w:ascii="仿宋_GB2312" w:hAnsi="仿宋_GB2312" w:eastAsia="仿宋_GB2312" w:cs="仿宋_GB2312"/>
          <w:color w:val="auto"/>
          <w:spacing w:val="0"/>
          <w:w w:val="100"/>
          <w:sz w:val="32"/>
          <w:szCs w:val="32"/>
          <w:highlight w:val="none"/>
        </w:rPr>
      </w:pPr>
      <w:r>
        <w:rPr>
          <w:rFonts w:hint="eastAsia" w:ascii="仿宋_GB2312" w:hAnsi="仿宋_GB2312" w:eastAsia="仿宋_GB2312" w:cs="仿宋_GB2312"/>
          <w:color w:val="auto"/>
          <w:spacing w:val="0"/>
          <w:w w:val="100"/>
          <w:sz w:val="32"/>
          <w:szCs w:val="32"/>
          <w:highlight w:val="none"/>
        </w:rPr>
        <w:t>（4）</w:t>
      </w:r>
      <w:bookmarkStart w:id="6" w:name="_Hlk110156136"/>
      <w:r>
        <w:rPr>
          <w:rFonts w:hint="eastAsia" w:ascii="仿宋_GB2312" w:hAnsi="仿宋_GB2312" w:eastAsia="仿宋_GB2312" w:cs="仿宋_GB2312"/>
          <w:color w:val="auto"/>
          <w:spacing w:val="0"/>
          <w:w w:val="100"/>
          <w:sz w:val="32"/>
          <w:szCs w:val="32"/>
          <w:highlight w:val="none"/>
        </w:rPr>
        <w:t>必须完成包括但不限于以下任务考核目标</w:t>
      </w:r>
      <w:bookmarkEnd w:id="6"/>
      <w:r>
        <w:rPr>
          <w:rFonts w:hint="eastAsia" w:ascii="仿宋_GB2312" w:hAnsi="仿宋_GB2312" w:eastAsia="仿宋_GB2312" w:cs="仿宋_GB2312"/>
          <w:color w:val="auto"/>
          <w:spacing w:val="0"/>
          <w:w w:val="100"/>
          <w:sz w:val="32"/>
          <w:szCs w:val="32"/>
          <w:highlight w:val="none"/>
        </w:rPr>
        <w:t>：制订年度创新平台科普教育活动方案和科普教程，并向社会公布。开展高质量科普教育活动条件能力建设，包括但不限于：培训面向不同群体的科普讲解员；制作有分类指导的科普专题宣传片、宣传手册；配备现代化、数字化、专业化的创新技术展示手段等。每月对社会公众免费开放不少于1周；面向中小学生和青少年免费开放不少于5场（次）；积极参加市科协组织的全国科普日、科普活动周、科技进步月等系列活动，展示科技创新成果。</w:t>
      </w:r>
    </w:p>
    <w:p>
      <w:pPr>
        <w:pStyle w:val="4"/>
        <w:keepNext w:val="0"/>
        <w:keepLines w:val="0"/>
        <w:pageBreakBefore w:val="0"/>
        <w:widowControl w:val="0"/>
        <w:kinsoku w:val="0"/>
        <w:wordWrap/>
        <w:overflowPunct w:val="0"/>
        <w:topLinePunct w:val="0"/>
        <w:autoSpaceDE w:val="0"/>
        <w:autoSpaceDN w:val="0"/>
        <w:bidi w:val="0"/>
        <w:adjustRightInd w:val="0"/>
        <w:snapToGrid/>
        <w:spacing w:line="580" w:lineRule="exact"/>
        <w:ind w:left="0" w:firstLine="640" w:firstLineChars="200"/>
        <w:jc w:val="both"/>
        <w:textAlignment w:val="auto"/>
        <w:rPr>
          <w:rFonts w:hint="eastAsia" w:ascii="仿宋_GB2312" w:hAnsi="仿宋_GB2312" w:eastAsia="仿宋_GB2312" w:cs="仿宋_GB2312"/>
          <w:color w:val="auto"/>
          <w:spacing w:val="0"/>
          <w:w w:val="100"/>
          <w:sz w:val="32"/>
          <w:szCs w:val="32"/>
          <w:highlight w:val="none"/>
        </w:rPr>
      </w:pPr>
      <w:r>
        <w:rPr>
          <w:rFonts w:hint="eastAsia" w:ascii="仿宋_GB2312" w:hAnsi="仿宋_GB2312" w:eastAsia="仿宋_GB2312" w:cs="仿宋_GB2312"/>
          <w:color w:val="auto"/>
          <w:spacing w:val="0"/>
          <w:w w:val="100"/>
          <w:sz w:val="32"/>
          <w:szCs w:val="32"/>
          <w:highlight w:val="none"/>
        </w:rPr>
        <w:t>2. 重大科技成果科普化项目</w:t>
      </w:r>
    </w:p>
    <w:p>
      <w:pPr>
        <w:pStyle w:val="4"/>
        <w:keepNext w:val="0"/>
        <w:keepLines w:val="0"/>
        <w:pageBreakBefore w:val="0"/>
        <w:widowControl w:val="0"/>
        <w:kinsoku w:val="0"/>
        <w:wordWrap/>
        <w:overflowPunct w:val="0"/>
        <w:topLinePunct w:val="0"/>
        <w:autoSpaceDE w:val="0"/>
        <w:autoSpaceDN w:val="0"/>
        <w:bidi w:val="0"/>
        <w:adjustRightInd w:val="0"/>
        <w:snapToGrid/>
        <w:spacing w:line="580" w:lineRule="exact"/>
        <w:ind w:left="0" w:firstLine="640" w:firstLineChars="200"/>
        <w:jc w:val="both"/>
        <w:textAlignment w:val="auto"/>
        <w:rPr>
          <w:rFonts w:hint="eastAsia" w:ascii="仿宋_GB2312" w:hAnsi="仿宋_GB2312" w:eastAsia="仿宋_GB2312" w:cs="仿宋_GB2312"/>
          <w:color w:val="auto"/>
          <w:spacing w:val="0"/>
          <w:w w:val="100"/>
          <w:sz w:val="32"/>
          <w:szCs w:val="32"/>
          <w:highlight w:val="none"/>
        </w:rPr>
      </w:pPr>
      <w:r>
        <w:rPr>
          <w:rFonts w:hint="eastAsia" w:ascii="仿宋_GB2312" w:hAnsi="仿宋_GB2312" w:eastAsia="仿宋_GB2312" w:cs="仿宋_GB2312"/>
          <w:color w:val="auto"/>
          <w:spacing w:val="0"/>
          <w:w w:val="100"/>
          <w:sz w:val="32"/>
          <w:szCs w:val="32"/>
          <w:highlight w:val="none"/>
        </w:rPr>
        <w:t>（1）申报对象必须是在我市依法注册登记，具有独立法人资格的企事业单位及社会组织；具有健全的财务管理机构和制度，且近三年内（成立不足三年的单位，按成立时间至申报时间计算期限）无违法违规、重大生产安全事故等不良记录。</w:t>
      </w:r>
    </w:p>
    <w:p>
      <w:pPr>
        <w:pStyle w:val="4"/>
        <w:keepNext w:val="0"/>
        <w:keepLines w:val="0"/>
        <w:pageBreakBefore w:val="0"/>
        <w:widowControl w:val="0"/>
        <w:kinsoku w:val="0"/>
        <w:wordWrap/>
        <w:overflowPunct w:val="0"/>
        <w:topLinePunct w:val="0"/>
        <w:autoSpaceDE w:val="0"/>
        <w:autoSpaceDN w:val="0"/>
        <w:bidi w:val="0"/>
        <w:adjustRightInd w:val="0"/>
        <w:snapToGrid/>
        <w:spacing w:line="580" w:lineRule="exact"/>
        <w:ind w:left="0" w:firstLine="640" w:firstLineChars="200"/>
        <w:jc w:val="both"/>
        <w:textAlignment w:val="auto"/>
        <w:rPr>
          <w:rFonts w:hint="eastAsia" w:ascii="仿宋_GB2312" w:hAnsi="仿宋_GB2312" w:eastAsia="仿宋_GB2312" w:cs="仿宋_GB2312"/>
          <w:color w:val="auto"/>
          <w:spacing w:val="0"/>
          <w:w w:val="100"/>
          <w:sz w:val="32"/>
          <w:szCs w:val="32"/>
          <w:highlight w:val="none"/>
        </w:rPr>
      </w:pPr>
      <w:r>
        <w:rPr>
          <w:rFonts w:hint="eastAsia" w:ascii="仿宋_GB2312" w:hAnsi="仿宋_GB2312" w:eastAsia="仿宋_GB2312" w:cs="仿宋_GB2312"/>
          <w:color w:val="auto"/>
          <w:spacing w:val="0"/>
          <w:w w:val="100"/>
          <w:sz w:val="32"/>
          <w:szCs w:val="32"/>
          <w:highlight w:val="none"/>
        </w:rPr>
        <w:t>（2）申报对象应为获得国家科技奖、省科技奖和承担国家、省重大专项或重点项目的完成单位。</w:t>
      </w:r>
    </w:p>
    <w:p>
      <w:pPr>
        <w:pStyle w:val="4"/>
        <w:keepNext w:val="0"/>
        <w:keepLines w:val="0"/>
        <w:pageBreakBefore w:val="0"/>
        <w:widowControl w:val="0"/>
        <w:kinsoku w:val="0"/>
        <w:wordWrap/>
        <w:overflowPunct w:val="0"/>
        <w:topLinePunct w:val="0"/>
        <w:autoSpaceDE w:val="0"/>
        <w:autoSpaceDN w:val="0"/>
        <w:bidi w:val="0"/>
        <w:adjustRightInd w:val="0"/>
        <w:snapToGrid/>
        <w:spacing w:line="580" w:lineRule="exact"/>
        <w:ind w:left="0" w:firstLine="640" w:firstLineChars="200"/>
        <w:jc w:val="both"/>
        <w:textAlignment w:val="auto"/>
        <w:rPr>
          <w:rFonts w:hint="eastAsia" w:ascii="仿宋_GB2312" w:hAnsi="仿宋_GB2312" w:eastAsia="仿宋_GB2312" w:cs="仿宋_GB2312"/>
          <w:color w:val="auto"/>
          <w:spacing w:val="0"/>
          <w:w w:val="100"/>
          <w:sz w:val="32"/>
          <w:szCs w:val="32"/>
          <w:highlight w:val="none"/>
        </w:rPr>
      </w:pPr>
      <w:r>
        <w:rPr>
          <w:rFonts w:hint="eastAsia" w:ascii="仿宋_GB2312" w:hAnsi="仿宋_GB2312" w:eastAsia="仿宋_GB2312" w:cs="仿宋_GB2312"/>
          <w:color w:val="auto"/>
          <w:spacing w:val="0"/>
          <w:w w:val="100"/>
          <w:sz w:val="32"/>
          <w:szCs w:val="32"/>
          <w:highlight w:val="none"/>
        </w:rPr>
        <w:t>（3）提供获奖证书等相关证明材料。</w:t>
      </w:r>
    </w:p>
    <w:p>
      <w:pPr>
        <w:pStyle w:val="4"/>
        <w:keepNext w:val="0"/>
        <w:keepLines w:val="0"/>
        <w:pageBreakBefore w:val="0"/>
        <w:widowControl w:val="0"/>
        <w:kinsoku w:val="0"/>
        <w:wordWrap/>
        <w:overflowPunct w:val="0"/>
        <w:topLinePunct w:val="0"/>
        <w:autoSpaceDE w:val="0"/>
        <w:autoSpaceDN w:val="0"/>
        <w:bidi w:val="0"/>
        <w:adjustRightInd w:val="0"/>
        <w:snapToGrid/>
        <w:spacing w:line="580" w:lineRule="exact"/>
        <w:ind w:left="0" w:firstLine="640" w:firstLineChars="200"/>
        <w:jc w:val="both"/>
        <w:textAlignment w:val="auto"/>
        <w:rPr>
          <w:rFonts w:hint="eastAsia" w:ascii="仿宋_GB2312" w:hAnsi="仿宋_GB2312" w:eastAsia="仿宋_GB2312" w:cs="仿宋_GB2312"/>
          <w:color w:val="auto"/>
          <w:spacing w:val="0"/>
          <w:w w:val="100"/>
          <w:sz w:val="32"/>
          <w:szCs w:val="32"/>
          <w:highlight w:val="none"/>
        </w:rPr>
      </w:pPr>
      <w:r>
        <w:rPr>
          <w:rFonts w:hint="eastAsia" w:ascii="仿宋_GB2312" w:hAnsi="仿宋_GB2312" w:eastAsia="仿宋_GB2312" w:cs="仿宋_GB2312"/>
          <w:color w:val="auto"/>
          <w:spacing w:val="0"/>
          <w:w w:val="100"/>
          <w:sz w:val="32"/>
          <w:szCs w:val="32"/>
          <w:highlight w:val="none"/>
        </w:rPr>
        <w:t>（4）科技成果科普化作品需在封面或封底标注“东莞市科普专项资金资助”。</w:t>
      </w:r>
    </w:p>
    <w:p>
      <w:pPr>
        <w:pStyle w:val="4"/>
        <w:keepNext w:val="0"/>
        <w:keepLines w:val="0"/>
        <w:pageBreakBefore w:val="0"/>
        <w:widowControl w:val="0"/>
        <w:kinsoku w:val="0"/>
        <w:wordWrap/>
        <w:overflowPunct w:val="0"/>
        <w:topLinePunct w:val="0"/>
        <w:autoSpaceDE w:val="0"/>
        <w:autoSpaceDN w:val="0"/>
        <w:bidi w:val="0"/>
        <w:adjustRightInd w:val="0"/>
        <w:snapToGrid/>
        <w:spacing w:line="580" w:lineRule="exact"/>
        <w:ind w:left="0" w:firstLine="640" w:firstLineChars="200"/>
        <w:jc w:val="both"/>
        <w:textAlignment w:val="auto"/>
        <w:rPr>
          <w:rFonts w:hint="eastAsia" w:ascii="仿宋_GB2312" w:hAnsi="仿宋_GB2312" w:eastAsia="仿宋_GB2312" w:cs="仿宋_GB2312"/>
          <w:color w:val="auto"/>
          <w:spacing w:val="0"/>
          <w:w w:val="100"/>
          <w:sz w:val="32"/>
          <w:szCs w:val="32"/>
          <w:highlight w:val="none"/>
        </w:rPr>
      </w:pPr>
      <w:r>
        <w:rPr>
          <w:rFonts w:hint="eastAsia" w:ascii="仿宋_GB2312" w:hAnsi="仿宋_GB2312" w:eastAsia="仿宋_GB2312" w:cs="仿宋_GB2312"/>
          <w:color w:val="auto"/>
          <w:spacing w:val="0"/>
          <w:w w:val="100"/>
          <w:sz w:val="32"/>
          <w:szCs w:val="32"/>
          <w:highlight w:val="none"/>
        </w:rPr>
        <w:t>（5）必须完成以下任务考核目标之一：</w:t>
      </w:r>
      <w:r>
        <w:rPr>
          <w:rFonts w:hint="eastAsia" w:ascii="仿宋_GB2312" w:hAnsi="仿宋_GB2312" w:eastAsia="仿宋_GB2312" w:cs="仿宋_GB2312"/>
          <w:color w:val="auto"/>
          <w:spacing w:val="0"/>
          <w:w w:val="100"/>
          <w:sz w:val="32"/>
          <w:szCs w:val="32"/>
          <w:highlight w:val="none"/>
        </w:rPr>
        <w:sym w:font="Wingdings 2" w:char="F06A"/>
      </w:r>
      <w:r>
        <w:rPr>
          <w:rFonts w:hint="eastAsia" w:ascii="仿宋_GB2312" w:hAnsi="仿宋_GB2312" w:eastAsia="仿宋_GB2312" w:cs="仿宋_GB2312"/>
          <w:color w:val="auto"/>
          <w:spacing w:val="0"/>
          <w:w w:val="100"/>
          <w:sz w:val="32"/>
          <w:szCs w:val="32"/>
          <w:highlight w:val="none"/>
        </w:rPr>
        <w:t>制作重大科技成果科普短视频，每段视频不少于5分钟，利用新媒体平台对公众发布；</w:t>
      </w:r>
      <w:r>
        <w:rPr>
          <w:rFonts w:hint="eastAsia" w:ascii="仿宋_GB2312" w:hAnsi="仿宋_GB2312" w:eastAsia="仿宋_GB2312" w:cs="仿宋_GB2312"/>
          <w:color w:val="auto"/>
          <w:spacing w:val="0"/>
          <w:w w:val="100"/>
          <w:sz w:val="32"/>
          <w:szCs w:val="32"/>
          <w:highlight w:val="none"/>
        </w:rPr>
        <w:sym w:font="Wingdings 2" w:char="F06B"/>
      </w:r>
      <w:r>
        <w:rPr>
          <w:rFonts w:hint="eastAsia" w:ascii="仿宋_GB2312" w:hAnsi="仿宋_GB2312" w:eastAsia="仿宋_GB2312" w:cs="仿宋_GB2312"/>
          <w:color w:val="auto"/>
          <w:spacing w:val="0"/>
          <w:w w:val="100"/>
          <w:sz w:val="32"/>
          <w:szCs w:val="32"/>
          <w:highlight w:val="none"/>
        </w:rPr>
        <w:t>编印重大科技成果科普化图书作品不少于1部；</w:t>
      </w:r>
      <w:r>
        <w:rPr>
          <w:rFonts w:hint="eastAsia" w:ascii="仿宋_GB2312" w:hAnsi="仿宋_GB2312" w:eastAsia="仿宋_GB2312" w:cs="仿宋_GB2312"/>
          <w:color w:val="auto"/>
          <w:spacing w:val="0"/>
          <w:w w:val="100"/>
          <w:sz w:val="32"/>
          <w:szCs w:val="32"/>
          <w:highlight w:val="none"/>
        </w:rPr>
        <w:sym w:font="Wingdings 2" w:char="F06C"/>
      </w:r>
      <w:r>
        <w:rPr>
          <w:rFonts w:hint="eastAsia" w:ascii="仿宋_GB2312" w:hAnsi="仿宋_GB2312" w:eastAsia="仿宋_GB2312" w:cs="仿宋_GB2312"/>
          <w:color w:val="auto"/>
          <w:spacing w:val="0"/>
          <w:w w:val="100"/>
          <w:sz w:val="32"/>
          <w:szCs w:val="32"/>
          <w:highlight w:val="none"/>
        </w:rPr>
        <w:t>制作重大科技成果展板或实物模型，参加省级科技成果系列 展示活动，或在大型科技场馆中展示。</w:t>
      </w:r>
    </w:p>
    <w:p>
      <w:pPr>
        <w:pStyle w:val="4"/>
        <w:keepNext w:val="0"/>
        <w:keepLines w:val="0"/>
        <w:pageBreakBefore w:val="0"/>
        <w:widowControl w:val="0"/>
        <w:kinsoku w:val="0"/>
        <w:wordWrap/>
        <w:overflowPunct w:val="0"/>
        <w:topLinePunct w:val="0"/>
        <w:autoSpaceDE w:val="0"/>
        <w:autoSpaceDN w:val="0"/>
        <w:bidi w:val="0"/>
        <w:adjustRightInd w:val="0"/>
        <w:snapToGrid/>
        <w:spacing w:line="580" w:lineRule="exact"/>
        <w:ind w:left="0" w:firstLine="640" w:firstLineChars="200"/>
        <w:jc w:val="both"/>
        <w:textAlignment w:val="auto"/>
        <w:rPr>
          <w:rFonts w:hint="eastAsia" w:ascii="仿宋_GB2312" w:hAnsi="仿宋_GB2312" w:eastAsia="仿宋_GB2312" w:cs="仿宋_GB2312"/>
          <w:color w:val="auto"/>
          <w:spacing w:val="0"/>
          <w:w w:val="100"/>
          <w:sz w:val="32"/>
          <w:szCs w:val="32"/>
          <w:highlight w:val="none"/>
        </w:rPr>
      </w:pPr>
      <w:r>
        <w:rPr>
          <w:rFonts w:hint="eastAsia" w:ascii="仿宋_GB2312" w:hAnsi="仿宋_GB2312" w:eastAsia="仿宋_GB2312" w:cs="仿宋_GB2312"/>
          <w:color w:val="auto"/>
          <w:spacing w:val="0"/>
          <w:w w:val="100"/>
          <w:sz w:val="32"/>
          <w:szCs w:val="32"/>
          <w:highlight w:val="none"/>
        </w:rPr>
        <w:t>3. 科学家精神教育基地配套项目</w:t>
      </w:r>
    </w:p>
    <w:p>
      <w:pPr>
        <w:pStyle w:val="4"/>
        <w:keepNext w:val="0"/>
        <w:keepLines w:val="0"/>
        <w:pageBreakBefore w:val="0"/>
        <w:widowControl w:val="0"/>
        <w:kinsoku w:val="0"/>
        <w:wordWrap/>
        <w:overflowPunct w:val="0"/>
        <w:topLinePunct w:val="0"/>
        <w:autoSpaceDE w:val="0"/>
        <w:autoSpaceDN w:val="0"/>
        <w:bidi w:val="0"/>
        <w:adjustRightInd w:val="0"/>
        <w:snapToGrid/>
        <w:spacing w:line="580" w:lineRule="exact"/>
        <w:ind w:left="0" w:firstLine="640" w:firstLineChars="200"/>
        <w:jc w:val="both"/>
        <w:textAlignment w:val="auto"/>
        <w:rPr>
          <w:rFonts w:hint="eastAsia" w:ascii="仿宋_GB2312" w:hAnsi="仿宋_GB2312" w:eastAsia="仿宋_GB2312" w:cs="仿宋_GB2312"/>
          <w:color w:val="auto"/>
          <w:spacing w:val="0"/>
          <w:w w:val="100"/>
          <w:sz w:val="32"/>
          <w:szCs w:val="32"/>
          <w:highlight w:val="none"/>
        </w:rPr>
      </w:pPr>
      <w:r>
        <w:rPr>
          <w:rFonts w:hint="eastAsia" w:ascii="仿宋_GB2312" w:hAnsi="仿宋_GB2312" w:eastAsia="仿宋_GB2312" w:cs="仿宋_GB2312"/>
          <w:color w:val="auto"/>
          <w:spacing w:val="0"/>
          <w:w w:val="100"/>
          <w:sz w:val="32"/>
          <w:szCs w:val="32"/>
          <w:highlight w:val="none"/>
        </w:rPr>
        <w:t>（1）申报对象必须是在我市依法注册登记，具有独立法人资格的企事业单位及社会组织；具有健全的财务管理机构和制度，且近三年内（成立不足三年的单位，按成立时间至申报时间计算期限）无违法违规、重大生产安全事故等不良记录；</w:t>
      </w:r>
    </w:p>
    <w:p>
      <w:pPr>
        <w:pStyle w:val="4"/>
        <w:keepNext w:val="0"/>
        <w:keepLines w:val="0"/>
        <w:pageBreakBefore w:val="0"/>
        <w:widowControl w:val="0"/>
        <w:kinsoku w:val="0"/>
        <w:wordWrap/>
        <w:overflowPunct w:val="0"/>
        <w:topLinePunct w:val="0"/>
        <w:autoSpaceDE w:val="0"/>
        <w:autoSpaceDN w:val="0"/>
        <w:bidi w:val="0"/>
        <w:adjustRightInd w:val="0"/>
        <w:snapToGrid/>
        <w:spacing w:line="580" w:lineRule="exact"/>
        <w:ind w:left="0" w:firstLine="640" w:firstLineChars="200"/>
        <w:jc w:val="both"/>
        <w:textAlignment w:val="auto"/>
        <w:rPr>
          <w:rFonts w:hint="eastAsia" w:ascii="仿宋_GB2312" w:hAnsi="仿宋_GB2312" w:eastAsia="仿宋_GB2312" w:cs="仿宋_GB2312"/>
          <w:color w:val="auto"/>
          <w:spacing w:val="0"/>
          <w:w w:val="100"/>
          <w:sz w:val="32"/>
          <w:szCs w:val="32"/>
          <w:highlight w:val="none"/>
        </w:rPr>
      </w:pPr>
      <w:r>
        <w:rPr>
          <w:rFonts w:hint="eastAsia" w:ascii="仿宋_GB2312" w:hAnsi="仿宋_GB2312" w:eastAsia="仿宋_GB2312" w:cs="仿宋_GB2312"/>
          <w:color w:val="auto"/>
          <w:spacing w:val="0"/>
          <w:w w:val="100"/>
          <w:sz w:val="32"/>
          <w:szCs w:val="32"/>
          <w:highlight w:val="none"/>
        </w:rPr>
        <w:t>（2）申报对象为科学家精神教育基地的依托单位。</w:t>
      </w:r>
    </w:p>
    <w:p>
      <w:pPr>
        <w:pStyle w:val="4"/>
        <w:keepNext w:val="0"/>
        <w:keepLines w:val="0"/>
        <w:pageBreakBefore w:val="0"/>
        <w:widowControl w:val="0"/>
        <w:kinsoku w:val="0"/>
        <w:wordWrap/>
        <w:overflowPunct w:val="0"/>
        <w:topLinePunct w:val="0"/>
        <w:autoSpaceDE w:val="0"/>
        <w:autoSpaceDN w:val="0"/>
        <w:bidi w:val="0"/>
        <w:adjustRightInd w:val="0"/>
        <w:snapToGrid/>
        <w:spacing w:line="580" w:lineRule="exact"/>
        <w:ind w:left="0" w:firstLine="640" w:firstLineChars="200"/>
        <w:jc w:val="both"/>
        <w:textAlignment w:val="auto"/>
        <w:rPr>
          <w:rFonts w:hint="eastAsia" w:ascii="仿宋_GB2312" w:hAnsi="仿宋_GB2312" w:eastAsia="仿宋_GB2312" w:cs="仿宋_GB2312"/>
          <w:color w:val="auto"/>
          <w:spacing w:val="0"/>
          <w:w w:val="100"/>
          <w:sz w:val="32"/>
          <w:szCs w:val="32"/>
          <w:highlight w:val="none"/>
        </w:rPr>
      </w:pPr>
      <w:r>
        <w:rPr>
          <w:rFonts w:hint="eastAsia" w:ascii="仿宋_GB2312" w:hAnsi="仿宋_GB2312" w:eastAsia="仿宋_GB2312" w:cs="仿宋_GB2312"/>
          <w:color w:val="auto"/>
          <w:spacing w:val="0"/>
          <w:w w:val="100"/>
          <w:sz w:val="32"/>
          <w:szCs w:val="32"/>
          <w:highlight w:val="none"/>
        </w:rPr>
        <w:t>（3）入选全国科学家精神教育基地。</w:t>
      </w:r>
    </w:p>
    <w:p>
      <w:pPr>
        <w:pStyle w:val="4"/>
        <w:keepNext w:val="0"/>
        <w:keepLines w:val="0"/>
        <w:pageBreakBefore w:val="0"/>
        <w:widowControl w:val="0"/>
        <w:kinsoku w:val="0"/>
        <w:wordWrap/>
        <w:overflowPunct w:val="0"/>
        <w:topLinePunct w:val="0"/>
        <w:autoSpaceDE w:val="0"/>
        <w:autoSpaceDN w:val="0"/>
        <w:bidi w:val="0"/>
        <w:adjustRightInd w:val="0"/>
        <w:snapToGrid/>
        <w:spacing w:line="580" w:lineRule="exact"/>
        <w:ind w:left="0" w:firstLine="640" w:firstLineChars="200"/>
        <w:jc w:val="both"/>
        <w:textAlignment w:val="auto"/>
        <w:rPr>
          <w:rFonts w:hint="eastAsia" w:ascii="仿宋_GB2312" w:hAnsi="仿宋_GB2312" w:eastAsia="仿宋_GB2312" w:cs="仿宋_GB2312"/>
          <w:color w:val="auto"/>
          <w:spacing w:val="0"/>
          <w:w w:val="100"/>
          <w:sz w:val="32"/>
          <w:szCs w:val="32"/>
          <w:highlight w:val="none"/>
        </w:rPr>
      </w:pPr>
      <w:r>
        <w:rPr>
          <w:rFonts w:hint="eastAsia" w:ascii="仿宋_GB2312" w:hAnsi="仿宋_GB2312" w:eastAsia="仿宋_GB2312" w:cs="仿宋_GB2312"/>
          <w:color w:val="auto"/>
          <w:spacing w:val="0"/>
          <w:w w:val="100"/>
          <w:sz w:val="32"/>
          <w:szCs w:val="32"/>
          <w:highlight w:val="none"/>
        </w:rPr>
        <w:t>（三）科普基础设施建设项目</w:t>
      </w:r>
    </w:p>
    <w:p>
      <w:pPr>
        <w:pStyle w:val="4"/>
        <w:keepNext w:val="0"/>
        <w:keepLines w:val="0"/>
        <w:pageBreakBefore w:val="0"/>
        <w:widowControl w:val="0"/>
        <w:kinsoku w:val="0"/>
        <w:wordWrap/>
        <w:overflowPunct w:val="0"/>
        <w:topLinePunct w:val="0"/>
        <w:autoSpaceDE w:val="0"/>
        <w:autoSpaceDN w:val="0"/>
        <w:bidi w:val="0"/>
        <w:adjustRightInd w:val="0"/>
        <w:snapToGrid/>
        <w:spacing w:line="580" w:lineRule="exact"/>
        <w:ind w:left="0" w:firstLine="640" w:firstLineChars="200"/>
        <w:jc w:val="both"/>
        <w:textAlignment w:val="auto"/>
        <w:rPr>
          <w:rFonts w:hint="eastAsia" w:ascii="仿宋_GB2312" w:hAnsi="仿宋_GB2312" w:eastAsia="仿宋_GB2312" w:cs="仿宋_GB2312"/>
          <w:color w:val="auto"/>
          <w:spacing w:val="0"/>
          <w:w w:val="100"/>
          <w:sz w:val="32"/>
          <w:szCs w:val="32"/>
          <w:highlight w:val="none"/>
        </w:rPr>
      </w:pPr>
      <w:r>
        <w:rPr>
          <w:rFonts w:hint="eastAsia" w:ascii="仿宋_GB2312" w:hAnsi="仿宋_GB2312" w:eastAsia="仿宋_GB2312" w:cs="仿宋_GB2312"/>
          <w:color w:val="auto"/>
          <w:spacing w:val="0"/>
          <w:w w:val="100"/>
          <w:sz w:val="32"/>
          <w:szCs w:val="32"/>
          <w:highlight w:val="none"/>
        </w:rPr>
        <w:t>1. 基层科普场馆建设补助项目</w:t>
      </w:r>
    </w:p>
    <w:p>
      <w:pPr>
        <w:pStyle w:val="4"/>
        <w:keepNext w:val="0"/>
        <w:keepLines w:val="0"/>
        <w:pageBreakBefore w:val="0"/>
        <w:widowControl w:val="0"/>
        <w:kinsoku w:val="0"/>
        <w:wordWrap/>
        <w:overflowPunct w:val="0"/>
        <w:topLinePunct w:val="0"/>
        <w:autoSpaceDE w:val="0"/>
        <w:autoSpaceDN w:val="0"/>
        <w:bidi w:val="0"/>
        <w:adjustRightInd w:val="0"/>
        <w:snapToGrid/>
        <w:spacing w:line="580" w:lineRule="exact"/>
        <w:ind w:left="0" w:firstLine="640" w:firstLineChars="200"/>
        <w:jc w:val="both"/>
        <w:textAlignment w:val="auto"/>
        <w:rPr>
          <w:rFonts w:hint="eastAsia" w:ascii="仿宋_GB2312" w:hAnsi="仿宋_GB2312" w:eastAsia="仿宋_GB2312" w:cs="仿宋_GB2312"/>
          <w:color w:val="auto"/>
          <w:spacing w:val="0"/>
          <w:w w:val="100"/>
          <w:sz w:val="32"/>
          <w:szCs w:val="32"/>
          <w:highlight w:val="none"/>
        </w:rPr>
      </w:pPr>
      <w:r>
        <w:rPr>
          <w:rFonts w:hint="eastAsia" w:ascii="仿宋_GB2312" w:hAnsi="仿宋_GB2312" w:eastAsia="仿宋_GB2312" w:cs="仿宋_GB2312"/>
          <w:color w:val="auto"/>
          <w:spacing w:val="0"/>
          <w:w w:val="100"/>
          <w:sz w:val="32"/>
          <w:szCs w:val="32"/>
          <w:highlight w:val="none"/>
        </w:rPr>
        <w:t>（1）申报对象为在我市依法注册登记，具有独立法人资格的企事业单位及社会组织；镇街（园区）科协；社区（村）；具有健全的财务管理机构和制度，且近三年内（成立不足三年的单位，按成立时间至申报时间计算期限）无违法违规、重大生产安全事故等不良记录。</w:t>
      </w:r>
    </w:p>
    <w:p>
      <w:pPr>
        <w:pStyle w:val="4"/>
        <w:keepNext w:val="0"/>
        <w:keepLines w:val="0"/>
        <w:pageBreakBefore w:val="0"/>
        <w:widowControl w:val="0"/>
        <w:kinsoku w:val="0"/>
        <w:wordWrap/>
        <w:overflowPunct w:val="0"/>
        <w:topLinePunct w:val="0"/>
        <w:autoSpaceDE w:val="0"/>
        <w:autoSpaceDN w:val="0"/>
        <w:bidi w:val="0"/>
        <w:adjustRightInd w:val="0"/>
        <w:snapToGrid/>
        <w:spacing w:line="580" w:lineRule="exact"/>
        <w:ind w:left="0" w:firstLine="640" w:firstLineChars="200"/>
        <w:jc w:val="both"/>
        <w:textAlignment w:val="auto"/>
        <w:rPr>
          <w:rFonts w:hint="eastAsia" w:ascii="仿宋_GB2312" w:hAnsi="仿宋_GB2312" w:eastAsia="仿宋_GB2312" w:cs="仿宋_GB2312"/>
          <w:color w:val="auto"/>
          <w:spacing w:val="0"/>
          <w:w w:val="100"/>
          <w:sz w:val="32"/>
          <w:szCs w:val="32"/>
          <w:highlight w:val="none"/>
        </w:rPr>
      </w:pPr>
      <w:r>
        <w:rPr>
          <w:rFonts w:hint="eastAsia" w:ascii="仿宋_GB2312" w:hAnsi="仿宋_GB2312" w:eastAsia="仿宋_GB2312" w:cs="仿宋_GB2312"/>
          <w:color w:val="auto"/>
          <w:spacing w:val="0"/>
          <w:w w:val="100"/>
          <w:sz w:val="32"/>
          <w:szCs w:val="32"/>
          <w:highlight w:val="none"/>
        </w:rPr>
        <w:t>（2）项目场馆建设现有条件良好，已经具有场馆配套基层设施，具有场馆管理和运行人员；场馆建设能对科普重点人群的科学素质提升起到良好的促进作用。</w:t>
      </w:r>
    </w:p>
    <w:p>
      <w:pPr>
        <w:pStyle w:val="4"/>
        <w:keepNext w:val="0"/>
        <w:keepLines w:val="0"/>
        <w:pageBreakBefore w:val="0"/>
        <w:widowControl w:val="0"/>
        <w:kinsoku w:val="0"/>
        <w:wordWrap/>
        <w:overflowPunct w:val="0"/>
        <w:topLinePunct w:val="0"/>
        <w:autoSpaceDE w:val="0"/>
        <w:autoSpaceDN w:val="0"/>
        <w:bidi w:val="0"/>
        <w:adjustRightInd w:val="0"/>
        <w:snapToGrid/>
        <w:spacing w:line="580" w:lineRule="exact"/>
        <w:ind w:left="0" w:firstLine="640" w:firstLineChars="200"/>
        <w:jc w:val="both"/>
        <w:textAlignment w:val="auto"/>
        <w:rPr>
          <w:rFonts w:hint="eastAsia" w:ascii="仿宋_GB2312" w:hAnsi="仿宋_GB2312" w:eastAsia="仿宋_GB2312" w:cs="仿宋_GB2312"/>
          <w:color w:val="auto"/>
          <w:spacing w:val="0"/>
          <w:w w:val="100"/>
          <w:sz w:val="32"/>
          <w:szCs w:val="32"/>
          <w:highlight w:val="none"/>
        </w:rPr>
      </w:pPr>
      <w:r>
        <w:rPr>
          <w:rFonts w:hint="eastAsia" w:ascii="仿宋_GB2312" w:hAnsi="仿宋_GB2312" w:eastAsia="仿宋_GB2312" w:cs="仿宋_GB2312"/>
          <w:color w:val="auto"/>
          <w:spacing w:val="0"/>
          <w:w w:val="100"/>
          <w:sz w:val="32"/>
          <w:szCs w:val="32"/>
          <w:highlight w:val="none"/>
        </w:rPr>
        <w:t>（3）已经组建和注册科技志愿者服务组织，招募科技志愿者不少于30名，注册科普中国信息员不少于100人。</w:t>
      </w:r>
    </w:p>
    <w:p>
      <w:pPr>
        <w:pStyle w:val="4"/>
        <w:keepNext w:val="0"/>
        <w:keepLines w:val="0"/>
        <w:pageBreakBefore w:val="0"/>
        <w:widowControl w:val="0"/>
        <w:kinsoku w:val="0"/>
        <w:wordWrap/>
        <w:overflowPunct w:val="0"/>
        <w:topLinePunct w:val="0"/>
        <w:autoSpaceDE w:val="0"/>
        <w:autoSpaceDN w:val="0"/>
        <w:bidi w:val="0"/>
        <w:adjustRightInd w:val="0"/>
        <w:snapToGrid/>
        <w:spacing w:line="580" w:lineRule="exact"/>
        <w:ind w:left="0" w:firstLine="640" w:firstLineChars="200"/>
        <w:jc w:val="both"/>
        <w:textAlignment w:val="auto"/>
        <w:rPr>
          <w:rFonts w:hint="eastAsia" w:ascii="仿宋_GB2312" w:hAnsi="仿宋_GB2312" w:eastAsia="仿宋_GB2312" w:cs="仿宋_GB2312"/>
          <w:color w:val="auto"/>
          <w:spacing w:val="0"/>
          <w:w w:val="100"/>
          <w:sz w:val="32"/>
          <w:szCs w:val="32"/>
          <w:highlight w:val="none"/>
        </w:rPr>
      </w:pPr>
      <w:r>
        <w:rPr>
          <w:rFonts w:hint="eastAsia" w:ascii="仿宋_GB2312" w:hAnsi="仿宋_GB2312" w:eastAsia="仿宋_GB2312" w:cs="仿宋_GB2312"/>
          <w:color w:val="auto"/>
          <w:spacing w:val="0"/>
          <w:w w:val="100"/>
          <w:sz w:val="32"/>
          <w:szCs w:val="32"/>
          <w:highlight w:val="none"/>
        </w:rPr>
        <w:t>2. 公共设施科普服务功能拓展项目</w:t>
      </w:r>
    </w:p>
    <w:p>
      <w:pPr>
        <w:pStyle w:val="4"/>
        <w:keepNext w:val="0"/>
        <w:keepLines w:val="0"/>
        <w:pageBreakBefore w:val="0"/>
        <w:widowControl w:val="0"/>
        <w:kinsoku w:val="0"/>
        <w:wordWrap/>
        <w:overflowPunct w:val="0"/>
        <w:topLinePunct w:val="0"/>
        <w:autoSpaceDE w:val="0"/>
        <w:autoSpaceDN w:val="0"/>
        <w:bidi w:val="0"/>
        <w:adjustRightInd w:val="0"/>
        <w:snapToGrid/>
        <w:spacing w:line="580" w:lineRule="exact"/>
        <w:ind w:left="0" w:firstLine="640" w:firstLineChars="200"/>
        <w:jc w:val="both"/>
        <w:textAlignment w:val="auto"/>
        <w:rPr>
          <w:rFonts w:hint="eastAsia" w:ascii="仿宋_GB2312" w:hAnsi="仿宋_GB2312" w:eastAsia="仿宋_GB2312" w:cs="仿宋_GB2312"/>
          <w:color w:val="auto"/>
          <w:spacing w:val="0"/>
          <w:w w:val="100"/>
          <w:sz w:val="32"/>
          <w:szCs w:val="32"/>
          <w:highlight w:val="none"/>
        </w:rPr>
      </w:pPr>
      <w:r>
        <w:rPr>
          <w:rFonts w:hint="eastAsia" w:ascii="仿宋_GB2312" w:hAnsi="仿宋_GB2312" w:eastAsia="仿宋_GB2312" w:cs="仿宋_GB2312"/>
          <w:color w:val="auto"/>
          <w:spacing w:val="0"/>
          <w:w w:val="100"/>
          <w:sz w:val="32"/>
          <w:szCs w:val="32"/>
          <w:highlight w:val="none"/>
        </w:rPr>
        <w:t>（1）申报对象必须是在我市依法注册登记，具有独立法人资格的企事业单位及社会组织；具有健全的财务管理机构和制度，且近三年内（成立不足三年的单位，按成立时间至申报时间计算期限）无违法违规、重大生产安全事故等不良记录。</w:t>
      </w:r>
    </w:p>
    <w:p>
      <w:pPr>
        <w:pStyle w:val="4"/>
        <w:keepNext w:val="0"/>
        <w:keepLines w:val="0"/>
        <w:pageBreakBefore w:val="0"/>
        <w:widowControl w:val="0"/>
        <w:kinsoku w:val="0"/>
        <w:wordWrap/>
        <w:overflowPunct w:val="0"/>
        <w:topLinePunct w:val="0"/>
        <w:autoSpaceDE w:val="0"/>
        <w:autoSpaceDN w:val="0"/>
        <w:bidi w:val="0"/>
        <w:adjustRightInd w:val="0"/>
        <w:snapToGrid/>
        <w:spacing w:line="580" w:lineRule="exact"/>
        <w:ind w:left="0" w:firstLine="640" w:firstLineChars="200"/>
        <w:jc w:val="both"/>
        <w:textAlignment w:val="auto"/>
        <w:rPr>
          <w:rFonts w:hint="eastAsia" w:ascii="仿宋_GB2312" w:hAnsi="仿宋_GB2312" w:eastAsia="仿宋_GB2312" w:cs="仿宋_GB2312"/>
          <w:color w:val="auto"/>
          <w:spacing w:val="0"/>
          <w:w w:val="100"/>
          <w:sz w:val="32"/>
          <w:szCs w:val="32"/>
          <w:highlight w:val="none"/>
        </w:rPr>
      </w:pPr>
      <w:r>
        <w:rPr>
          <w:rFonts w:hint="eastAsia" w:ascii="仿宋_GB2312" w:hAnsi="仿宋_GB2312" w:eastAsia="仿宋_GB2312" w:cs="仿宋_GB2312"/>
          <w:color w:val="auto"/>
          <w:spacing w:val="0"/>
          <w:w w:val="100"/>
          <w:sz w:val="32"/>
          <w:szCs w:val="32"/>
          <w:highlight w:val="none"/>
        </w:rPr>
        <w:t>（2）具备完成项目所需的科普资源、软硬件设施、人才队伍等基本条件。</w:t>
      </w:r>
    </w:p>
    <w:p>
      <w:pPr>
        <w:pStyle w:val="4"/>
        <w:keepNext w:val="0"/>
        <w:keepLines w:val="0"/>
        <w:pageBreakBefore w:val="0"/>
        <w:widowControl w:val="0"/>
        <w:kinsoku w:val="0"/>
        <w:wordWrap/>
        <w:overflowPunct w:val="0"/>
        <w:topLinePunct w:val="0"/>
        <w:autoSpaceDE w:val="0"/>
        <w:autoSpaceDN w:val="0"/>
        <w:bidi w:val="0"/>
        <w:adjustRightInd w:val="0"/>
        <w:snapToGrid/>
        <w:spacing w:line="580" w:lineRule="exact"/>
        <w:ind w:left="0" w:firstLine="640" w:firstLineChars="200"/>
        <w:jc w:val="both"/>
        <w:textAlignment w:val="auto"/>
        <w:rPr>
          <w:rFonts w:hint="eastAsia" w:ascii="仿宋_GB2312" w:hAnsi="仿宋_GB2312" w:eastAsia="仿宋_GB2312" w:cs="仿宋_GB2312"/>
          <w:color w:val="auto"/>
          <w:spacing w:val="0"/>
          <w:w w:val="100"/>
          <w:sz w:val="32"/>
          <w:szCs w:val="32"/>
          <w:highlight w:val="none"/>
        </w:rPr>
      </w:pPr>
      <w:r>
        <w:rPr>
          <w:rFonts w:hint="eastAsia" w:ascii="仿宋_GB2312" w:hAnsi="仿宋_GB2312" w:eastAsia="仿宋_GB2312" w:cs="仿宋_GB2312"/>
          <w:color w:val="auto"/>
          <w:spacing w:val="0"/>
          <w:w w:val="100"/>
          <w:sz w:val="32"/>
          <w:szCs w:val="32"/>
          <w:highlight w:val="none"/>
        </w:rPr>
        <w:t xml:space="preserve">（3）公共设施常年对外开放。 </w:t>
      </w:r>
    </w:p>
    <w:p>
      <w:pPr>
        <w:pStyle w:val="4"/>
        <w:keepNext w:val="0"/>
        <w:keepLines w:val="0"/>
        <w:pageBreakBefore w:val="0"/>
        <w:widowControl w:val="0"/>
        <w:kinsoku w:val="0"/>
        <w:wordWrap/>
        <w:overflowPunct w:val="0"/>
        <w:topLinePunct w:val="0"/>
        <w:autoSpaceDE w:val="0"/>
        <w:autoSpaceDN w:val="0"/>
        <w:bidi w:val="0"/>
        <w:adjustRightInd w:val="0"/>
        <w:snapToGrid/>
        <w:spacing w:line="580" w:lineRule="exact"/>
        <w:ind w:left="0" w:firstLine="640" w:firstLineChars="200"/>
        <w:jc w:val="both"/>
        <w:textAlignment w:val="auto"/>
        <w:rPr>
          <w:rFonts w:hint="eastAsia" w:ascii="仿宋_GB2312" w:hAnsi="仿宋_GB2312" w:eastAsia="仿宋_GB2312" w:cs="仿宋_GB2312"/>
          <w:color w:val="auto"/>
          <w:spacing w:val="0"/>
          <w:w w:val="100"/>
          <w:sz w:val="32"/>
          <w:szCs w:val="32"/>
          <w:highlight w:val="none"/>
        </w:rPr>
      </w:pPr>
      <w:r>
        <w:rPr>
          <w:rFonts w:hint="eastAsia" w:ascii="仿宋_GB2312" w:hAnsi="仿宋_GB2312" w:eastAsia="仿宋_GB2312" w:cs="仿宋_GB2312"/>
          <w:color w:val="auto"/>
          <w:spacing w:val="0"/>
          <w:w w:val="100"/>
          <w:sz w:val="32"/>
          <w:szCs w:val="32"/>
          <w:highlight w:val="none"/>
        </w:rPr>
        <w:t>3. 东莞市科普教育基地认定扶持项目</w:t>
      </w:r>
    </w:p>
    <w:p>
      <w:pPr>
        <w:pStyle w:val="4"/>
        <w:keepNext w:val="0"/>
        <w:keepLines w:val="0"/>
        <w:pageBreakBefore w:val="0"/>
        <w:widowControl w:val="0"/>
        <w:kinsoku w:val="0"/>
        <w:wordWrap/>
        <w:overflowPunct w:val="0"/>
        <w:topLinePunct w:val="0"/>
        <w:autoSpaceDE w:val="0"/>
        <w:autoSpaceDN w:val="0"/>
        <w:bidi w:val="0"/>
        <w:adjustRightInd w:val="0"/>
        <w:snapToGrid/>
        <w:spacing w:line="580" w:lineRule="exact"/>
        <w:ind w:left="0" w:firstLine="640" w:firstLineChars="200"/>
        <w:jc w:val="both"/>
        <w:textAlignment w:val="auto"/>
        <w:rPr>
          <w:rFonts w:hint="eastAsia" w:ascii="仿宋_GB2312" w:hAnsi="仿宋_GB2312" w:eastAsia="仿宋_GB2312" w:cs="仿宋_GB2312"/>
          <w:color w:val="auto"/>
          <w:spacing w:val="0"/>
          <w:w w:val="100"/>
          <w:sz w:val="32"/>
          <w:szCs w:val="32"/>
          <w:highlight w:val="none"/>
        </w:rPr>
      </w:pPr>
      <w:bookmarkStart w:id="7" w:name="_Hlk110158070"/>
      <w:r>
        <w:rPr>
          <w:rFonts w:hint="eastAsia" w:ascii="仿宋_GB2312" w:hAnsi="仿宋_GB2312" w:eastAsia="仿宋_GB2312" w:cs="仿宋_GB2312"/>
          <w:color w:val="auto"/>
          <w:spacing w:val="0"/>
          <w:w w:val="100"/>
          <w:sz w:val="32"/>
          <w:szCs w:val="32"/>
          <w:highlight w:val="none"/>
        </w:rPr>
        <w:t>（1）申报对象必须是在我市依法注册登记，具有独立法人资格的企事业单位及社会组织</w:t>
      </w:r>
      <w:r>
        <w:rPr>
          <w:rFonts w:hint="eastAsia" w:cs="仿宋_GB2312"/>
          <w:color w:val="auto"/>
          <w:spacing w:val="0"/>
          <w:w w:val="100"/>
          <w:sz w:val="32"/>
          <w:szCs w:val="32"/>
          <w:highlight w:val="none"/>
          <w:lang w:eastAsia="zh-CN"/>
        </w:rPr>
        <w:t>，或以法人单位为依托独立开展工作的内设（下属）机构</w:t>
      </w:r>
      <w:r>
        <w:rPr>
          <w:rFonts w:hint="eastAsia" w:ascii="仿宋_GB2312" w:hAnsi="仿宋_GB2312" w:eastAsia="仿宋_GB2312" w:cs="仿宋_GB2312"/>
          <w:color w:val="auto"/>
          <w:spacing w:val="0"/>
          <w:w w:val="100"/>
          <w:sz w:val="32"/>
          <w:szCs w:val="32"/>
          <w:highlight w:val="none"/>
        </w:rPr>
        <w:t>；具有健全的财务管理机构和制度，且近三年内（成立不足三年的单位，按成立时间至申报时间计算期限）无违法违规、重大生产安全事故等不良记录。</w:t>
      </w:r>
    </w:p>
    <w:bookmarkEnd w:id="7"/>
    <w:p>
      <w:pPr>
        <w:pStyle w:val="4"/>
        <w:keepNext w:val="0"/>
        <w:keepLines w:val="0"/>
        <w:pageBreakBefore w:val="0"/>
        <w:widowControl w:val="0"/>
        <w:kinsoku w:val="0"/>
        <w:wordWrap/>
        <w:overflowPunct w:val="0"/>
        <w:topLinePunct w:val="0"/>
        <w:autoSpaceDE w:val="0"/>
        <w:autoSpaceDN w:val="0"/>
        <w:bidi w:val="0"/>
        <w:adjustRightInd w:val="0"/>
        <w:snapToGrid/>
        <w:spacing w:line="580" w:lineRule="exact"/>
        <w:ind w:left="0" w:firstLine="640" w:firstLineChars="200"/>
        <w:jc w:val="both"/>
        <w:textAlignment w:val="auto"/>
        <w:rPr>
          <w:rFonts w:hint="eastAsia" w:ascii="仿宋_GB2312" w:hAnsi="仿宋_GB2312" w:eastAsia="仿宋_GB2312" w:cs="仿宋_GB2312"/>
          <w:color w:val="auto"/>
          <w:spacing w:val="0"/>
          <w:w w:val="100"/>
          <w:sz w:val="32"/>
          <w:szCs w:val="32"/>
          <w:highlight w:val="none"/>
        </w:rPr>
      </w:pPr>
      <w:r>
        <w:rPr>
          <w:rFonts w:hint="eastAsia" w:ascii="仿宋_GB2312" w:hAnsi="仿宋_GB2312" w:eastAsia="仿宋_GB2312" w:cs="仿宋_GB2312"/>
          <w:color w:val="auto"/>
          <w:spacing w:val="0"/>
          <w:w w:val="100"/>
          <w:sz w:val="32"/>
          <w:szCs w:val="32"/>
          <w:highlight w:val="none"/>
        </w:rPr>
        <w:t>（2）科普工作有分管领导，有相关的管理制度和具体的工作部门，有科普工作规划和年度工作计划。</w:t>
      </w:r>
    </w:p>
    <w:p>
      <w:pPr>
        <w:pStyle w:val="4"/>
        <w:keepNext w:val="0"/>
        <w:keepLines w:val="0"/>
        <w:pageBreakBefore w:val="0"/>
        <w:widowControl w:val="0"/>
        <w:kinsoku w:val="0"/>
        <w:wordWrap/>
        <w:overflowPunct w:val="0"/>
        <w:topLinePunct w:val="0"/>
        <w:autoSpaceDE w:val="0"/>
        <w:autoSpaceDN w:val="0"/>
        <w:bidi w:val="0"/>
        <w:adjustRightInd w:val="0"/>
        <w:snapToGrid/>
        <w:spacing w:line="580" w:lineRule="exact"/>
        <w:ind w:left="0" w:firstLine="640" w:firstLineChars="200"/>
        <w:jc w:val="both"/>
        <w:textAlignment w:val="auto"/>
        <w:rPr>
          <w:rFonts w:hint="eastAsia" w:ascii="仿宋_GB2312" w:hAnsi="仿宋_GB2312" w:eastAsia="仿宋_GB2312" w:cs="仿宋_GB2312"/>
          <w:color w:val="auto"/>
          <w:spacing w:val="0"/>
          <w:w w:val="100"/>
          <w:sz w:val="32"/>
          <w:szCs w:val="32"/>
          <w:highlight w:val="none"/>
        </w:rPr>
      </w:pPr>
      <w:r>
        <w:rPr>
          <w:rFonts w:hint="eastAsia" w:ascii="仿宋_GB2312" w:hAnsi="仿宋_GB2312" w:eastAsia="仿宋_GB2312" w:cs="仿宋_GB2312"/>
          <w:color w:val="auto"/>
          <w:spacing w:val="0"/>
          <w:w w:val="100"/>
          <w:sz w:val="32"/>
          <w:szCs w:val="32"/>
          <w:highlight w:val="none"/>
        </w:rPr>
        <w:t>（3）所从事的业务具有较丰富的科普教育展示内容，有成体系的科普专题，能发挥向公众开展科技推广与科普教育、宣传和示范的作用。</w:t>
      </w:r>
    </w:p>
    <w:p>
      <w:pPr>
        <w:pStyle w:val="4"/>
        <w:keepNext w:val="0"/>
        <w:keepLines w:val="0"/>
        <w:pageBreakBefore w:val="0"/>
        <w:widowControl w:val="0"/>
        <w:kinsoku w:val="0"/>
        <w:wordWrap/>
        <w:overflowPunct w:val="0"/>
        <w:topLinePunct w:val="0"/>
        <w:autoSpaceDE w:val="0"/>
        <w:autoSpaceDN w:val="0"/>
        <w:bidi w:val="0"/>
        <w:adjustRightInd w:val="0"/>
        <w:snapToGrid/>
        <w:spacing w:line="580" w:lineRule="exact"/>
        <w:ind w:left="0" w:firstLine="640" w:firstLineChars="200"/>
        <w:jc w:val="both"/>
        <w:textAlignment w:val="auto"/>
        <w:rPr>
          <w:rFonts w:hint="eastAsia" w:ascii="仿宋_GB2312" w:hAnsi="仿宋_GB2312" w:eastAsia="仿宋_GB2312" w:cs="仿宋_GB2312"/>
          <w:color w:val="auto"/>
          <w:spacing w:val="0"/>
          <w:w w:val="100"/>
          <w:sz w:val="32"/>
          <w:szCs w:val="32"/>
          <w:highlight w:val="none"/>
        </w:rPr>
      </w:pPr>
      <w:r>
        <w:rPr>
          <w:rFonts w:hint="eastAsia" w:ascii="仿宋_GB2312" w:hAnsi="仿宋_GB2312" w:eastAsia="仿宋_GB2312" w:cs="仿宋_GB2312"/>
          <w:color w:val="auto"/>
          <w:spacing w:val="0"/>
          <w:w w:val="100"/>
          <w:sz w:val="32"/>
          <w:szCs w:val="32"/>
          <w:highlight w:val="none"/>
        </w:rPr>
        <w:t>（4）配备必要数量的、稳定的、合格的专（兼）职科普工作人员和科普讲解员。</w:t>
      </w:r>
    </w:p>
    <w:p>
      <w:pPr>
        <w:pStyle w:val="4"/>
        <w:keepNext w:val="0"/>
        <w:keepLines w:val="0"/>
        <w:pageBreakBefore w:val="0"/>
        <w:widowControl w:val="0"/>
        <w:kinsoku w:val="0"/>
        <w:wordWrap/>
        <w:overflowPunct w:val="0"/>
        <w:topLinePunct w:val="0"/>
        <w:autoSpaceDE w:val="0"/>
        <w:autoSpaceDN w:val="0"/>
        <w:bidi w:val="0"/>
        <w:adjustRightInd w:val="0"/>
        <w:snapToGrid/>
        <w:spacing w:line="580" w:lineRule="exact"/>
        <w:ind w:left="0" w:firstLine="640" w:firstLineChars="200"/>
        <w:jc w:val="both"/>
        <w:textAlignment w:val="auto"/>
        <w:rPr>
          <w:rFonts w:hint="eastAsia" w:ascii="仿宋_GB2312" w:hAnsi="仿宋_GB2312" w:eastAsia="仿宋_GB2312" w:cs="仿宋_GB2312"/>
          <w:color w:val="auto"/>
          <w:spacing w:val="0"/>
          <w:w w:val="100"/>
          <w:sz w:val="32"/>
          <w:szCs w:val="32"/>
          <w:highlight w:val="none"/>
        </w:rPr>
      </w:pPr>
      <w:r>
        <w:rPr>
          <w:rFonts w:hint="eastAsia" w:ascii="仿宋_GB2312" w:hAnsi="仿宋_GB2312" w:eastAsia="仿宋_GB2312" w:cs="仿宋_GB2312"/>
          <w:color w:val="auto"/>
          <w:spacing w:val="0"/>
          <w:w w:val="100"/>
          <w:sz w:val="32"/>
          <w:szCs w:val="32"/>
          <w:highlight w:val="none"/>
        </w:rPr>
        <w:t>（5）科普经费列入单位年度预算，能保证正常科普活动的开展。</w:t>
      </w:r>
    </w:p>
    <w:p>
      <w:pPr>
        <w:pStyle w:val="4"/>
        <w:keepNext w:val="0"/>
        <w:keepLines w:val="0"/>
        <w:pageBreakBefore w:val="0"/>
        <w:widowControl w:val="0"/>
        <w:kinsoku w:val="0"/>
        <w:wordWrap/>
        <w:overflowPunct w:val="0"/>
        <w:topLinePunct w:val="0"/>
        <w:autoSpaceDE w:val="0"/>
        <w:autoSpaceDN w:val="0"/>
        <w:bidi w:val="0"/>
        <w:adjustRightInd w:val="0"/>
        <w:snapToGrid/>
        <w:spacing w:line="580" w:lineRule="exact"/>
        <w:ind w:left="0" w:firstLine="640" w:firstLineChars="200"/>
        <w:jc w:val="both"/>
        <w:textAlignment w:val="auto"/>
        <w:rPr>
          <w:rFonts w:hint="eastAsia" w:ascii="仿宋_GB2312" w:hAnsi="仿宋_GB2312" w:eastAsia="仿宋_GB2312" w:cs="仿宋_GB2312"/>
          <w:color w:val="auto"/>
          <w:spacing w:val="0"/>
          <w:w w:val="100"/>
          <w:sz w:val="32"/>
          <w:szCs w:val="32"/>
          <w:highlight w:val="none"/>
        </w:rPr>
      </w:pPr>
      <w:r>
        <w:rPr>
          <w:rFonts w:hint="eastAsia" w:ascii="仿宋_GB2312" w:hAnsi="仿宋_GB2312" w:eastAsia="仿宋_GB2312" w:cs="仿宋_GB2312"/>
          <w:color w:val="auto"/>
          <w:spacing w:val="0"/>
          <w:w w:val="100"/>
          <w:sz w:val="32"/>
          <w:szCs w:val="32"/>
          <w:highlight w:val="none"/>
        </w:rPr>
        <w:t>（6）有相对固定的供群众参观的场地、实物展示馆（室）、科普互动体验场地、科普画廊（宣传栏）、科普演示设备等，并能够定期更新、补充展览展示内容；有固定的科普传播媒体，且有广泛、稳定的受众群体，单位网站或科普期刊设有足够的科普栏目和版面，定期更新或出版，每年不少于 12 个科普专题。</w:t>
      </w:r>
    </w:p>
    <w:p>
      <w:pPr>
        <w:pStyle w:val="4"/>
        <w:keepNext w:val="0"/>
        <w:keepLines w:val="0"/>
        <w:pageBreakBefore w:val="0"/>
        <w:widowControl w:val="0"/>
        <w:kinsoku w:val="0"/>
        <w:wordWrap/>
        <w:overflowPunct w:val="0"/>
        <w:topLinePunct w:val="0"/>
        <w:autoSpaceDE w:val="0"/>
        <w:autoSpaceDN w:val="0"/>
        <w:bidi w:val="0"/>
        <w:adjustRightInd w:val="0"/>
        <w:snapToGrid/>
        <w:spacing w:line="580" w:lineRule="exact"/>
        <w:ind w:left="0" w:firstLine="640" w:firstLineChars="200"/>
        <w:jc w:val="both"/>
        <w:textAlignment w:val="auto"/>
        <w:rPr>
          <w:rFonts w:hint="eastAsia" w:ascii="仿宋_GB2312" w:hAnsi="仿宋_GB2312" w:eastAsia="仿宋_GB2312" w:cs="仿宋_GB2312"/>
          <w:color w:val="auto"/>
          <w:spacing w:val="0"/>
          <w:w w:val="100"/>
          <w:sz w:val="32"/>
          <w:szCs w:val="32"/>
          <w:highlight w:val="none"/>
        </w:rPr>
      </w:pPr>
      <w:r>
        <w:rPr>
          <w:rFonts w:hint="eastAsia" w:ascii="仿宋_GB2312" w:hAnsi="仿宋_GB2312" w:eastAsia="仿宋_GB2312" w:cs="仿宋_GB2312"/>
          <w:color w:val="auto"/>
          <w:spacing w:val="0"/>
          <w:w w:val="100"/>
          <w:sz w:val="32"/>
          <w:szCs w:val="32"/>
          <w:highlight w:val="none"/>
        </w:rPr>
        <w:t>（7）能够积极配合属地人民政府、科协组织参加大型科普活动，并结合申报主体实际组织特色科普教育活动；每年向社会公众开放时间不少于 120 天，开放期间对青少年免费。</w:t>
      </w:r>
    </w:p>
    <w:p>
      <w:pPr>
        <w:pStyle w:val="4"/>
        <w:keepNext w:val="0"/>
        <w:keepLines w:val="0"/>
        <w:pageBreakBefore w:val="0"/>
        <w:widowControl w:val="0"/>
        <w:kinsoku w:val="0"/>
        <w:wordWrap/>
        <w:overflowPunct w:val="0"/>
        <w:topLinePunct w:val="0"/>
        <w:autoSpaceDE w:val="0"/>
        <w:autoSpaceDN w:val="0"/>
        <w:bidi w:val="0"/>
        <w:adjustRightInd w:val="0"/>
        <w:snapToGrid/>
        <w:spacing w:line="580" w:lineRule="exact"/>
        <w:ind w:left="0" w:firstLine="640" w:firstLineChars="200"/>
        <w:jc w:val="both"/>
        <w:textAlignment w:val="auto"/>
        <w:rPr>
          <w:rFonts w:hint="eastAsia" w:ascii="仿宋_GB2312" w:hAnsi="仿宋_GB2312" w:eastAsia="仿宋_GB2312" w:cs="仿宋_GB2312"/>
          <w:color w:val="auto"/>
          <w:spacing w:val="0"/>
          <w:w w:val="100"/>
          <w:sz w:val="32"/>
          <w:szCs w:val="32"/>
          <w:highlight w:val="none"/>
        </w:rPr>
      </w:pPr>
      <w:r>
        <w:rPr>
          <w:rFonts w:hint="eastAsia" w:ascii="仿宋_GB2312" w:hAnsi="仿宋_GB2312" w:eastAsia="仿宋_GB2312" w:cs="仿宋_GB2312"/>
          <w:color w:val="auto"/>
          <w:spacing w:val="0"/>
          <w:w w:val="100"/>
          <w:sz w:val="32"/>
          <w:szCs w:val="32"/>
          <w:highlight w:val="none"/>
        </w:rPr>
        <w:t>（8）接受市科协、所在镇街（园区）科协和有关推荐单位的指导，配合开展上述单位下达的科普工作任务。</w:t>
      </w:r>
    </w:p>
    <w:p>
      <w:pPr>
        <w:tabs>
          <w:tab w:val="left" w:pos="2030"/>
        </w:tabs>
        <w:kinsoku w:val="0"/>
        <w:overflowPunct w:val="0"/>
        <w:spacing w:line="305" w:lineRule="auto"/>
        <w:ind w:firstLine="648" w:firstLineChars="200"/>
        <w:rPr>
          <w:rFonts w:eastAsia="黑体"/>
          <w:color w:val="auto"/>
          <w:spacing w:val="2"/>
          <w:sz w:val="32"/>
          <w:highlight w:val="none"/>
        </w:rPr>
      </w:pPr>
      <w:bookmarkStart w:id="8" w:name="_Hlk110158464"/>
      <w:r>
        <w:rPr>
          <w:rFonts w:hint="eastAsia" w:eastAsia="黑体"/>
          <w:color w:val="auto"/>
          <w:spacing w:val="2"/>
          <w:sz w:val="32"/>
          <w:highlight w:val="none"/>
        </w:rPr>
        <w:t xml:space="preserve">第四条 </w:t>
      </w:r>
      <w:r>
        <w:rPr>
          <w:rFonts w:eastAsia="黑体"/>
          <w:color w:val="auto"/>
          <w:spacing w:val="2"/>
          <w:sz w:val="32"/>
          <w:highlight w:val="none"/>
        </w:rPr>
        <w:t xml:space="preserve"> </w:t>
      </w:r>
      <w:r>
        <w:rPr>
          <w:rFonts w:hint="eastAsia" w:eastAsia="仿宋_GB2312"/>
          <w:color w:val="auto"/>
          <w:sz w:val="32"/>
          <w:szCs w:val="32"/>
          <w:highlight w:val="none"/>
        </w:rPr>
        <w:t>各项目申报的具体要求，在申报文件中明确。</w:t>
      </w:r>
    </w:p>
    <w:bookmarkEnd w:id="8"/>
    <w:p>
      <w:pPr>
        <w:pStyle w:val="4"/>
        <w:kinsoku w:val="0"/>
        <w:overflowPunct w:val="0"/>
        <w:spacing w:line="305" w:lineRule="auto"/>
        <w:ind w:left="0" w:firstLine="648" w:firstLineChars="200"/>
        <w:jc w:val="both"/>
        <w:rPr>
          <w:rFonts w:hint="default" w:ascii="仿宋_GB2312" w:hAnsi="仿宋_GB2312" w:eastAsia="仿宋_GB2312" w:cs="仿宋_GB2312"/>
          <w:color w:val="auto"/>
          <w:spacing w:val="0"/>
          <w:w w:val="100"/>
          <w:sz w:val="32"/>
          <w:szCs w:val="32"/>
          <w:highlight w:val="none"/>
        </w:rPr>
      </w:pPr>
      <w:r>
        <w:rPr>
          <w:rFonts w:hint="default" w:ascii="Times New Roman" w:hAnsi="Times New Roman" w:eastAsia="黑体"/>
          <w:color w:val="auto"/>
          <w:spacing w:val="2"/>
          <w:highlight w:val="none"/>
        </w:rPr>
        <w:t>第</w:t>
      </w:r>
      <w:r>
        <w:rPr>
          <w:rFonts w:hint="default" w:ascii="Times New Roman" w:hAnsi="Times New Roman" w:eastAsia="黑体"/>
          <w:color w:val="auto"/>
          <w:highlight w:val="none"/>
        </w:rPr>
        <w:t xml:space="preserve">五条  </w:t>
      </w:r>
      <w:r>
        <w:rPr>
          <w:rFonts w:hint="default" w:ascii="仿宋_GB2312" w:hAnsi="仿宋_GB2312" w:eastAsia="仿宋_GB2312" w:cs="仿宋_GB2312"/>
          <w:color w:val="auto"/>
          <w:spacing w:val="0"/>
          <w:w w:val="100"/>
          <w:sz w:val="32"/>
          <w:szCs w:val="32"/>
          <w:highlight w:val="none"/>
        </w:rPr>
        <w:t>资助方式与标准</w:t>
      </w:r>
    </w:p>
    <w:p>
      <w:pPr>
        <w:pStyle w:val="4"/>
        <w:kinsoku w:val="0"/>
        <w:overflowPunct w:val="0"/>
        <w:spacing w:line="580" w:lineRule="exact"/>
        <w:ind w:left="0" w:firstLine="644" w:firstLineChars="200"/>
        <w:jc w:val="both"/>
        <w:rPr>
          <w:rFonts w:hint="default" w:ascii="仿宋_GB2312" w:hAnsi="仿宋_GB2312" w:eastAsia="仿宋_GB2312" w:cs="仿宋_GB2312"/>
          <w:color w:val="auto"/>
          <w:spacing w:val="0"/>
          <w:w w:val="100"/>
          <w:sz w:val="32"/>
          <w:szCs w:val="32"/>
          <w:highlight w:val="none"/>
        </w:rPr>
      </w:pPr>
      <w:r>
        <w:rPr>
          <w:rFonts w:cs="仿宋_GB2312"/>
          <w:color w:val="auto"/>
          <w:spacing w:val="1"/>
          <w:highlight w:val="none"/>
        </w:rPr>
        <w:t>事前资助项目，申报对象是企业的，分阶段发放资助资金，立项后发放资助资金总额的50%，项目完成并通过验收后在资助额度内按验收核准金额一次性发放剩余资助资金；申报对象为非企业的，立项后一次性发放资助资金。事后奖补项目，资助资金采取一次性方式发放。</w:t>
      </w:r>
    </w:p>
    <w:p>
      <w:pPr>
        <w:pStyle w:val="4"/>
        <w:keepNext w:val="0"/>
        <w:keepLines w:val="0"/>
        <w:pageBreakBefore w:val="0"/>
        <w:widowControl w:val="0"/>
        <w:kinsoku w:val="0"/>
        <w:wordWrap/>
        <w:overflowPunct w:val="0"/>
        <w:topLinePunct w:val="0"/>
        <w:bidi w:val="0"/>
        <w:snapToGrid/>
        <w:spacing w:line="580" w:lineRule="exact"/>
        <w:ind w:left="0" w:firstLine="644" w:firstLineChars="200"/>
        <w:jc w:val="both"/>
        <w:textAlignment w:val="auto"/>
        <w:rPr>
          <w:rFonts w:hint="default" w:ascii="仿宋_GB2312" w:hAnsi="仿宋_GB2312" w:eastAsia="仿宋_GB2312" w:cs="仿宋_GB2312"/>
          <w:color w:val="auto"/>
          <w:spacing w:val="1"/>
          <w:w w:val="100"/>
          <w:sz w:val="32"/>
          <w:highlight w:val="none"/>
        </w:rPr>
      </w:pPr>
      <w:r>
        <w:rPr>
          <w:rFonts w:hint="default" w:ascii="仿宋_GB2312" w:hAnsi="仿宋_GB2312" w:eastAsia="仿宋_GB2312" w:cs="仿宋_GB2312"/>
          <w:color w:val="auto"/>
          <w:spacing w:val="1"/>
          <w:w w:val="100"/>
          <w:sz w:val="32"/>
          <w:highlight w:val="none"/>
        </w:rPr>
        <w:t>（一）科普信息化提升项目</w:t>
      </w:r>
    </w:p>
    <w:p>
      <w:pPr>
        <w:pStyle w:val="4"/>
        <w:keepNext w:val="0"/>
        <w:keepLines w:val="0"/>
        <w:pageBreakBefore w:val="0"/>
        <w:widowControl w:val="0"/>
        <w:kinsoku w:val="0"/>
        <w:wordWrap/>
        <w:overflowPunct w:val="0"/>
        <w:topLinePunct w:val="0"/>
        <w:autoSpaceDE w:val="0"/>
        <w:autoSpaceDN w:val="0"/>
        <w:bidi w:val="0"/>
        <w:adjustRightInd w:val="0"/>
        <w:snapToGrid/>
        <w:spacing w:line="580" w:lineRule="exact"/>
        <w:ind w:left="0" w:firstLine="640" w:firstLineChars="200"/>
        <w:jc w:val="both"/>
        <w:textAlignment w:val="auto"/>
        <w:rPr>
          <w:rFonts w:hint="default" w:ascii="仿宋_GB2312" w:hAnsi="仿宋_GB2312" w:eastAsia="仿宋_GB2312" w:cs="仿宋_GB2312"/>
          <w:color w:val="auto"/>
          <w:spacing w:val="0"/>
          <w:w w:val="100"/>
          <w:sz w:val="32"/>
          <w:highlight w:val="none"/>
        </w:rPr>
      </w:pPr>
      <w:r>
        <w:rPr>
          <w:rFonts w:hint="default" w:ascii="仿宋_GB2312" w:hAnsi="仿宋_GB2312" w:eastAsia="仿宋_GB2312" w:cs="仿宋_GB2312"/>
          <w:color w:val="auto"/>
          <w:spacing w:val="0"/>
          <w:w w:val="100"/>
          <w:sz w:val="32"/>
          <w:highlight w:val="none"/>
        </w:rPr>
        <w:t>1. 科普原创作品创作与推广项目</w:t>
      </w:r>
    </w:p>
    <w:p>
      <w:pPr>
        <w:pStyle w:val="4"/>
        <w:keepNext w:val="0"/>
        <w:keepLines w:val="0"/>
        <w:pageBreakBefore w:val="0"/>
        <w:widowControl w:val="0"/>
        <w:kinsoku w:val="0"/>
        <w:wordWrap/>
        <w:overflowPunct w:val="0"/>
        <w:topLinePunct w:val="0"/>
        <w:autoSpaceDE w:val="0"/>
        <w:autoSpaceDN w:val="0"/>
        <w:bidi w:val="0"/>
        <w:adjustRightInd w:val="0"/>
        <w:snapToGrid/>
        <w:spacing w:line="580" w:lineRule="exact"/>
        <w:ind w:left="0" w:firstLine="640" w:firstLineChars="200"/>
        <w:jc w:val="both"/>
        <w:textAlignment w:val="auto"/>
        <w:rPr>
          <w:rFonts w:hint="eastAsia" w:ascii="仿宋_GB2312" w:hAnsi="仿宋_GB2312" w:eastAsia="仿宋_GB2312" w:cs="仿宋_GB2312"/>
          <w:color w:val="auto"/>
          <w:spacing w:val="0"/>
          <w:w w:val="100"/>
          <w:sz w:val="32"/>
          <w:highlight w:val="none"/>
          <w:lang w:eastAsia="zh-CN"/>
        </w:rPr>
      </w:pPr>
      <w:r>
        <w:rPr>
          <w:rFonts w:hint="eastAsia" w:ascii="仿宋_GB2312" w:hAnsi="仿宋_GB2312" w:eastAsia="仿宋_GB2312" w:cs="仿宋_GB2312"/>
          <w:color w:val="auto"/>
          <w:spacing w:val="0"/>
          <w:w w:val="100"/>
          <w:sz w:val="32"/>
          <w:highlight w:val="none"/>
        </w:rPr>
        <w:t>科普原创作品创作与推广项目</w:t>
      </w:r>
      <w:r>
        <w:rPr>
          <w:rFonts w:hint="eastAsia" w:ascii="仿宋_GB2312" w:hAnsi="仿宋_GB2312" w:eastAsia="仿宋_GB2312" w:cs="仿宋_GB2312"/>
          <w:color w:val="auto"/>
          <w:spacing w:val="0"/>
          <w:w w:val="100"/>
          <w:sz w:val="32"/>
          <w:highlight w:val="none"/>
          <w:lang w:eastAsia="zh-CN"/>
        </w:rPr>
        <w:t>，</w:t>
      </w:r>
      <w:r>
        <w:rPr>
          <w:rFonts w:hint="eastAsia" w:ascii="仿宋_GB2312" w:hAnsi="仿宋_GB2312" w:eastAsia="仿宋_GB2312" w:cs="仿宋_GB2312"/>
          <w:color w:val="auto"/>
          <w:spacing w:val="0"/>
          <w:w w:val="100"/>
          <w:sz w:val="32"/>
          <w:highlight w:val="none"/>
        </w:rPr>
        <w:t>采用事前资助和事后奖补相结合方式</w:t>
      </w:r>
      <w:r>
        <w:rPr>
          <w:rFonts w:hint="eastAsia" w:ascii="仿宋_GB2312" w:hAnsi="仿宋_GB2312" w:eastAsia="仿宋_GB2312" w:cs="仿宋_GB2312"/>
          <w:color w:val="auto"/>
          <w:spacing w:val="0"/>
          <w:w w:val="100"/>
          <w:sz w:val="32"/>
          <w:highlight w:val="none"/>
          <w:lang w:eastAsia="zh-CN"/>
        </w:rPr>
        <w:t>。其中，对于</w:t>
      </w:r>
      <w:r>
        <w:rPr>
          <w:rFonts w:hint="eastAsia" w:ascii="仿宋_GB2312" w:hAnsi="仿宋_GB2312" w:eastAsia="仿宋_GB2312" w:cs="仿宋_GB2312"/>
          <w:color w:val="auto"/>
          <w:spacing w:val="0"/>
          <w:w w:val="100"/>
          <w:sz w:val="32"/>
          <w:highlight w:val="none"/>
        </w:rPr>
        <w:t>科普文学作品项目</w:t>
      </w:r>
      <w:r>
        <w:rPr>
          <w:rFonts w:hint="eastAsia" w:ascii="仿宋_GB2312" w:hAnsi="仿宋_GB2312" w:eastAsia="仿宋_GB2312" w:cs="仿宋_GB2312"/>
          <w:color w:val="auto"/>
          <w:spacing w:val="0"/>
          <w:w w:val="100"/>
          <w:sz w:val="32"/>
          <w:highlight w:val="none"/>
          <w:lang w:eastAsia="zh-CN"/>
        </w:rPr>
        <w:t>、</w:t>
      </w:r>
      <w:r>
        <w:rPr>
          <w:rFonts w:hint="eastAsia" w:ascii="仿宋_GB2312" w:hAnsi="仿宋_GB2312" w:eastAsia="仿宋_GB2312" w:cs="仿宋_GB2312"/>
          <w:color w:val="auto"/>
          <w:spacing w:val="0"/>
          <w:w w:val="100"/>
          <w:sz w:val="32"/>
          <w:highlight w:val="none"/>
        </w:rPr>
        <w:t>科普舞台剧项目</w:t>
      </w:r>
      <w:r>
        <w:rPr>
          <w:rFonts w:hint="eastAsia" w:ascii="仿宋_GB2312" w:hAnsi="仿宋_GB2312" w:eastAsia="仿宋_GB2312" w:cs="仿宋_GB2312"/>
          <w:color w:val="auto"/>
          <w:spacing w:val="0"/>
          <w:w w:val="100"/>
          <w:sz w:val="32"/>
          <w:highlight w:val="none"/>
          <w:lang w:eastAsia="zh-CN"/>
        </w:rPr>
        <w:t>、</w:t>
      </w:r>
      <w:r>
        <w:rPr>
          <w:rFonts w:hint="eastAsia" w:ascii="仿宋_GB2312" w:hAnsi="仿宋_GB2312" w:eastAsia="仿宋_GB2312" w:cs="仿宋_GB2312"/>
          <w:color w:val="auto"/>
          <w:spacing w:val="0"/>
          <w:w w:val="100"/>
          <w:sz w:val="32"/>
          <w:highlight w:val="none"/>
        </w:rPr>
        <w:t>科普微电影项目</w:t>
      </w:r>
      <w:r>
        <w:rPr>
          <w:rFonts w:hint="eastAsia" w:ascii="仿宋_GB2312" w:hAnsi="仿宋_GB2312" w:eastAsia="仿宋_GB2312" w:cs="仿宋_GB2312"/>
          <w:color w:val="auto"/>
          <w:spacing w:val="0"/>
          <w:w w:val="100"/>
          <w:sz w:val="32"/>
          <w:highlight w:val="none"/>
          <w:lang w:eastAsia="zh-CN"/>
        </w:rPr>
        <w:t>、</w:t>
      </w:r>
      <w:r>
        <w:rPr>
          <w:rFonts w:hint="eastAsia" w:ascii="仿宋_GB2312" w:hAnsi="仿宋_GB2312" w:eastAsia="仿宋_GB2312" w:cs="仿宋_GB2312"/>
          <w:color w:val="auto"/>
          <w:spacing w:val="0"/>
          <w:w w:val="100"/>
          <w:sz w:val="32"/>
          <w:highlight w:val="none"/>
        </w:rPr>
        <w:t>主题科普短视频项目</w:t>
      </w:r>
      <w:r>
        <w:rPr>
          <w:rFonts w:hint="eastAsia" w:ascii="仿宋_GB2312" w:hAnsi="仿宋_GB2312" w:eastAsia="仿宋_GB2312" w:cs="仿宋_GB2312"/>
          <w:color w:val="auto"/>
          <w:spacing w:val="0"/>
          <w:w w:val="100"/>
          <w:sz w:val="32"/>
          <w:highlight w:val="none"/>
          <w:lang w:eastAsia="zh-CN"/>
        </w:rPr>
        <w:t>、</w:t>
      </w:r>
      <w:r>
        <w:rPr>
          <w:rFonts w:hint="eastAsia" w:ascii="仿宋_GB2312" w:hAnsi="仿宋_GB2312" w:eastAsia="仿宋_GB2312" w:cs="仿宋_GB2312"/>
          <w:color w:val="auto"/>
          <w:spacing w:val="0"/>
          <w:w w:val="100"/>
          <w:sz w:val="32"/>
          <w:highlight w:val="none"/>
        </w:rPr>
        <w:t>科普小程序项目</w:t>
      </w:r>
      <w:r>
        <w:rPr>
          <w:rFonts w:hint="eastAsia" w:ascii="仿宋_GB2312" w:hAnsi="仿宋_GB2312" w:eastAsia="仿宋_GB2312" w:cs="仿宋_GB2312"/>
          <w:color w:val="auto"/>
          <w:spacing w:val="0"/>
          <w:w w:val="100"/>
          <w:sz w:val="32"/>
          <w:highlight w:val="none"/>
          <w:lang w:eastAsia="zh-CN"/>
        </w:rPr>
        <w:t>、</w:t>
      </w:r>
      <w:r>
        <w:rPr>
          <w:rFonts w:hint="eastAsia" w:ascii="仿宋_GB2312" w:hAnsi="仿宋_GB2312" w:eastAsia="仿宋_GB2312" w:cs="仿宋_GB2312"/>
          <w:color w:val="auto"/>
          <w:spacing w:val="0"/>
          <w:w w:val="100"/>
          <w:sz w:val="32"/>
          <w:highlight w:val="none"/>
        </w:rPr>
        <w:t>中小学系列科普教育课程课件开发项目，</w:t>
      </w:r>
      <w:r>
        <w:rPr>
          <w:rFonts w:hint="eastAsia" w:ascii="仿宋_GB2312" w:hAnsi="仿宋_GB2312" w:eastAsia="仿宋_GB2312" w:cs="仿宋_GB2312"/>
          <w:color w:val="auto"/>
          <w:spacing w:val="0"/>
          <w:w w:val="100"/>
          <w:sz w:val="32"/>
          <w:highlight w:val="none"/>
          <w:lang w:eastAsia="zh-CN"/>
        </w:rPr>
        <w:t>分别</w:t>
      </w:r>
      <w:r>
        <w:rPr>
          <w:rFonts w:hint="eastAsia" w:ascii="仿宋_GB2312" w:hAnsi="仿宋_GB2312" w:eastAsia="仿宋_GB2312" w:cs="仿宋_GB2312"/>
          <w:color w:val="auto"/>
          <w:spacing w:val="0"/>
          <w:w w:val="100"/>
          <w:sz w:val="32"/>
          <w:highlight w:val="none"/>
        </w:rPr>
        <w:t>给予</w:t>
      </w:r>
      <w:r>
        <w:rPr>
          <w:rFonts w:hint="eastAsia" w:ascii="仿宋_GB2312" w:hAnsi="仿宋_GB2312" w:eastAsia="仿宋_GB2312" w:cs="仿宋_GB2312"/>
          <w:color w:val="auto"/>
          <w:spacing w:val="0"/>
          <w:w w:val="100"/>
          <w:sz w:val="32"/>
          <w:highlight w:val="none"/>
          <w:lang w:eastAsia="zh-CN"/>
        </w:rPr>
        <w:t>每项最高</w:t>
      </w:r>
      <w:r>
        <w:rPr>
          <w:rFonts w:hint="eastAsia" w:ascii="仿宋_GB2312" w:hAnsi="仿宋_GB2312" w:eastAsia="仿宋_GB2312" w:cs="仿宋_GB2312"/>
          <w:color w:val="auto"/>
          <w:spacing w:val="0"/>
          <w:w w:val="100"/>
          <w:sz w:val="32"/>
          <w:highlight w:val="none"/>
        </w:rPr>
        <w:t>5万元</w:t>
      </w:r>
      <w:r>
        <w:rPr>
          <w:rFonts w:hint="eastAsia" w:ascii="仿宋_GB2312" w:hAnsi="仿宋_GB2312" w:eastAsia="仿宋_GB2312" w:cs="仿宋_GB2312"/>
          <w:color w:val="auto"/>
          <w:spacing w:val="0"/>
          <w:w w:val="100"/>
          <w:sz w:val="32"/>
          <w:highlight w:val="none"/>
          <w:lang w:eastAsia="zh-CN"/>
        </w:rPr>
        <w:t>、</w:t>
      </w:r>
      <w:r>
        <w:rPr>
          <w:rFonts w:hint="eastAsia" w:ascii="仿宋_GB2312" w:hAnsi="仿宋_GB2312" w:eastAsia="仿宋_GB2312" w:cs="仿宋_GB2312"/>
          <w:color w:val="auto"/>
          <w:spacing w:val="0"/>
          <w:w w:val="100"/>
          <w:sz w:val="32"/>
          <w:highlight w:val="none"/>
          <w:lang w:val="en-US" w:eastAsia="zh-CN"/>
        </w:rPr>
        <w:t>10万元、</w:t>
      </w:r>
      <w:r>
        <w:rPr>
          <w:rFonts w:hint="eastAsia" w:ascii="仿宋_GB2312" w:hAnsi="仿宋_GB2312" w:eastAsia="仿宋_GB2312" w:cs="仿宋_GB2312"/>
          <w:color w:val="auto"/>
          <w:spacing w:val="0"/>
          <w:w w:val="100"/>
          <w:sz w:val="32"/>
          <w:highlight w:val="none"/>
        </w:rPr>
        <w:t>10万元</w:t>
      </w:r>
      <w:r>
        <w:rPr>
          <w:rFonts w:hint="eastAsia" w:ascii="仿宋_GB2312" w:hAnsi="仿宋_GB2312" w:eastAsia="仿宋_GB2312" w:cs="仿宋_GB2312"/>
          <w:color w:val="auto"/>
          <w:spacing w:val="0"/>
          <w:w w:val="100"/>
          <w:sz w:val="32"/>
          <w:highlight w:val="none"/>
          <w:lang w:eastAsia="zh-CN"/>
        </w:rPr>
        <w:t>、</w:t>
      </w:r>
      <w:r>
        <w:rPr>
          <w:rFonts w:hint="eastAsia" w:ascii="仿宋_GB2312" w:hAnsi="仿宋_GB2312" w:eastAsia="仿宋_GB2312" w:cs="仿宋_GB2312"/>
          <w:color w:val="auto"/>
          <w:spacing w:val="0"/>
          <w:w w:val="100"/>
          <w:sz w:val="32"/>
          <w:highlight w:val="none"/>
        </w:rPr>
        <w:t>5万元</w:t>
      </w:r>
      <w:r>
        <w:rPr>
          <w:rFonts w:hint="eastAsia" w:ascii="仿宋_GB2312" w:hAnsi="仿宋_GB2312" w:eastAsia="仿宋_GB2312" w:cs="仿宋_GB2312"/>
          <w:color w:val="auto"/>
          <w:spacing w:val="0"/>
          <w:w w:val="100"/>
          <w:sz w:val="32"/>
          <w:highlight w:val="none"/>
          <w:lang w:eastAsia="zh-CN"/>
        </w:rPr>
        <w:t>、</w:t>
      </w:r>
      <w:r>
        <w:rPr>
          <w:rFonts w:hint="eastAsia" w:ascii="仿宋_GB2312" w:hAnsi="仿宋_GB2312" w:eastAsia="仿宋_GB2312" w:cs="仿宋_GB2312"/>
          <w:color w:val="auto"/>
          <w:spacing w:val="0"/>
          <w:w w:val="100"/>
          <w:sz w:val="32"/>
          <w:highlight w:val="none"/>
        </w:rPr>
        <w:t>3万元</w:t>
      </w:r>
      <w:r>
        <w:rPr>
          <w:rFonts w:hint="eastAsia" w:ascii="仿宋_GB2312" w:hAnsi="仿宋_GB2312" w:eastAsia="仿宋_GB2312" w:cs="仿宋_GB2312"/>
          <w:color w:val="auto"/>
          <w:spacing w:val="0"/>
          <w:w w:val="100"/>
          <w:sz w:val="32"/>
          <w:highlight w:val="none"/>
          <w:lang w:eastAsia="zh-CN"/>
        </w:rPr>
        <w:t>、</w:t>
      </w:r>
      <w:r>
        <w:rPr>
          <w:rFonts w:hint="eastAsia" w:ascii="仿宋_GB2312" w:hAnsi="仿宋_GB2312" w:eastAsia="仿宋_GB2312" w:cs="仿宋_GB2312"/>
          <w:color w:val="auto"/>
          <w:spacing w:val="0"/>
          <w:w w:val="100"/>
          <w:sz w:val="32"/>
          <w:highlight w:val="none"/>
        </w:rPr>
        <w:t>3万元的资助</w:t>
      </w:r>
      <w:r>
        <w:rPr>
          <w:rFonts w:hint="eastAsia" w:ascii="仿宋_GB2312" w:hAnsi="仿宋_GB2312" w:eastAsia="仿宋_GB2312" w:cs="仿宋_GB2312"/>
          <w:color w:val="auto"/>
          <w:spacing w:val="0"/>
          <w:w w:val="100"/>
          <w:sz w:val="32"/>
          <w:highlight w:val="none"/>
          <w:lang w:eastAsia="zh-CN"/>
        </w:rPr>
        <w:t>。事前资助项目</w:t>
      </w:r>
      <w:r>
        <w:rPr>
          <w:rFonts w:hint="eastAsia" w:ascii="仿宋_GB2312" w:hAnsi="仿宋_GB2312" w:eastAsia="仿宋_GB2312" w:cs="仿宋_GB2312"/>
          <w:color w:val="auto"/>
          <w:spacing w:val="0"/>
          <w:w w:val="100"/>
          <w:sz w:val="32"/>
          <w:highlight w:val="none"/>
        </w:rPr>
        <w:t>须</w:t>
      </w:r>
      <w:r>
        <w:rPr>
          <w:rFonts w:hint="eastAsia" w:ascii="仿宋_GB2312" w:hAnsi="仿宋_GB2312" w:eastAsia="仿宋_GB2312" w:cs="仿宋_GB2312"/>
          <w:color w:val="auto"/>
          <w:spacing w:val="0"/>
          <w:w w:val="100"/>
          <w:sz w:val="32"/>
          <w:highlight w:val="none"/>
          <w:lang w:eastAsia="zh-CN"/>
        </w:rPr>
        <w:t>在申报时满足第三条中“</w:t>
      </w:r>
      <w:r>
        <w:rPr>
          <w:rFonts w:hint="eastAsia" w:ascii="仿宋_GB2312" w:hAnsi="仿宋_GB2312" w:eastAsia="仿宋_GB2312" w:cs="仿宋_GB2312"/>
          <w:color w:val="auto"/>
          <w:spacing w:val="0"/>
          <w:w w:val="100"/>
          <w:sz w:val="32"/>
          <w:highlight w:val="none"/>
        </w:rPr>
        <w:t>科普原创作品创作与推广项目</w:t>
      </w:r>
      <w:r>
        <w:rPr>
          <w:rFonts w:hint="eastAsia" w:ascii="仿宋_GB2312" w:hAnsi="仿宋_GB2312" w:eastAsia="仿宋_GB2312" w:cs="仿宋_GB2312"/>
          <w:color w:val="auto"/>
          <w:spacing w:val="0"/>
          <w:w w:val="100"/>
          <w:sz w:val="32"/>
          <w:highlight w:val="none"/>
          <w:lang w:eastAsia="zh-CN"/>
        </w:rPr>
        <w:t>的</w:t>
      </w:r>
      <w:r>
        <w:rPr>
          <w:rFonts w:hint="eastAsia" w:ascii="仿宋_GB2312" w:hAnsi="仿宋_GB2312" w:eastAsia="仿宋_GB2312" w:cs="仿宋_GB2312"/>
          <w:color w:val="auto"/>
          <w:spacing w:val="0"/>
          <w:w w:val="100"/>
          <w:sz w:val="32"/>
          <w:highlight w:val="none"/>
          <w:lang w:val="en-US" w:eastAsia="zh-CN"/>
        </w:rPr>
        <w:t>申报条件</w:t>
      </w:r>
      <w:r>
        <w:rPr>
          <w:rFonts w:hint="eastAsia" w:ascii="仿宋_GB2312" w:hAnsi="仿宋_GB2312" w:eastAsia="仿宋_GB2312" w:cs="仿宋_GB2312"/>
          <w:color w:val="auto"/>
          <w:spacing w:val="0"/>
          <w:w w:val="100"/>
          <w:sz w:val="32"/>
          <w:highlight w:val="none"/>
          <w:lang w:eastAsia="zh-CN"/>
        </w:rPr>
        <w:t>”（</w:t>
      </w:r>
      <w:r>
        <w:rPr>
          <w:rFonts w:hint="eastAsia" w:ascii="仿宋_GB2312" w:hAnsi="仿宋_GB2312" w:eastAsia="仿宋_GB2312" w:cs="仿宋_GB2312"/>
          <w:color w:val="auto"/>
          <w:spacing w:val="0"/>
          <w:w w:val="100"/>
          <w:sz w:val="32"/>
          <w:highlight w:val="none"/>
          <w:lang w:val="en-US" w:eastAsia="zh-CN"/>
        </w:rPr>
        <w:t>1</w:t>
      </w:r>
      <w:r>
        <w:rPr>
          <w:rFonts w:hint="eastAsia" w:ascii="仿宋_GB2312" w:hAnsi="仿宋_GB2312" w:eastAsia="仿宋_GB2312" w:cs="仿宋_GB2312"/>
          <w:color w:val="auto"/>
          <w:spacing w:val="0"/>
          <w:w w:val="100"/>
          <w:sz w:val="32"/>
          <w:highlight w:val="none"/>
          <w:lang w:eastAsia="zh-CN"/>
        </w:rPr>
        <w:t>）（</w:t>
      </w:r>
      <w:r>
        <w:rPr>
          <w:rFonts w:hint="eastAsia" w:ascii="仿宋_GB2312" w:hAnsi="仿宋_GB2312" w:eastAsia="仿宋_GB2312" w:cs="仿宋_GB2312"/>
          <w:color w:val="auto"/>
          <w:spacing w:val="0"/>
          <w:w w:val="100"/>
          <w:sz w:val="32"/>
          <w:highlight w:val="none"/>
          <w:lang w:val="en-US" w:eastAsia="zh-CN"/>
        </w:rPr>
        <w:t>2）项要求，并在验收时</w:t>
      </w:r>
      <w:r>
        <w:rPr>
          <w:rFonts w:hint="eastAsia" w:ascii="仿宋_GB2312" w:hAnsi="仿宋_GB2312" w:eastAsia="仿宋_GB2312" w:cs="仿宋_GB2312"/>
          <w:color w:val="auto"/>
          <w:spacing w:val="0"/>
          <w:w w:val="100"/>
          <w:sz w:val="32"/>
          <w:highlight w:val="none"/>
          <w:lang w:eastAsia="zh-CN"/>
        </w:rPr>
        <w:t>达到</w:t>
      </w:r>
      <w:r>
        <w:rPr>
          <w:rFonts w:hint="eastAsia" w:ascii="仿宋_GB2312" w:hAnsi="仿宋_GB2312" w:eastAsia="仿宋_GB2312" w:cs="仿宋_GB2312"/>
          <w:color w:val="auto"/>
          <w:spacing w:val="0"/>
          <w:w w:val="100"/>
          <w:sz w:val="32"/>
          <w:highlight w:val="none"/>
          <w:lang w:val="en-US" w:eastAsia="zh-CN"/>
        </w:rPr>
        <w:t>（3）</w:t>
      </w:r>
      <w:r>
        <w:rPr>
          <w:rFonts w:hint="eastAsia" w:ascii="仿宋_GB2312" w:hAnsi="仿宋_GB2312" w:eastAsia="仿宋_GB2312" w:cs="仿宋_GB2312"/>
          <w:color w:val="auto"/>
          <w:spacing w:val="0"/>
          <w:w w:val="100"/>
          <w:sz w:val="32"/>
          <w:highlight w:val="none"/>
          <w:lang w:eastAsia="zh-CN"/>
        </w:rPr>
        <w:t>（</w:t>
      </w:r>
      <w:r>
        <w:rPr>
          <w:rFonts w:hint="eastAsia" w:ascii="仿宋_GB2312" w:hAnsi="仿宋_GB2312" w:eastAsia="仿宋_GB2312" w:cs="仿宋_GB2312"/>
          <w:color w:val="auto"/>
          <w:spacing w:val="0"/>
          <w:w w:val="100"/>
          <w:sz w:val="32"/>
          <w:highlight w:val="none"/>
          <w:lang w:val="en-US" w:eastAsia="zh-CN"/>
        </w:rPr>
        <w:t>4）规定的</w:t>
      </w:r>
      <w:r>
        <w:rPr>
          <w:rFonts w:hint="eastAsia" w:ascii="仿宋_GB2312" w:hAnsi="仿宋_GB2312" w:eastAsia="仿宋_GB2312" w:cs="仿宋_GB2312"/>
          <w:color w:val="auto"/>
          <w:spacing w:val="0"/>
          <w:w w:val="100"/>
          <w:sz w:val="32"/>
          <w:highlight w:val="none"/>
        </w:rPr>
        <w:t>任务考核目标</w:t>
      </w:r>
      <w:r>
        <w:rPr>
          <w:rFonts w:hint="eastAsia" w:ascii="仿宋_GB2312" w:hAnsi="仿宋_GB2312" w:eastAsia="仿宋_GB2312" w:cs="仿宋_GB2312"/>
          <w:color w:val="auto"/>
          <w:spacing w:val="0"/>
          <w:w w:val="100"/>
          <w:sz w:val="32"/>
          <w:highlight w:val="none"/>
          <w:lang w:eastAsia="zh-CN"/>
        </w:rPr>
        <w:t>；事后奖补的项目须于申报时满足</w:t>
      </w:r>
      <w:r>
        <w:rPr>
          <w:rFonts w:hint="eastAsia" w:ascii="仿宋_GB2312" w:hAnsi="仿宋_GB2312" w:eastAsia="仿宋_GB2312" w:cs="仿宋_GB2312"/>
          <w:color w:val="auto"/>
          <w:spacing w:val="0"/>
          <w:w w:val="100"/>
          <w:sz w:val="32"/>
          <w:highlight w:val="none"/>
        </w:rPr>
        <w:t>科普原创作品创作与推广项目</w:t>
      </w:r>
      <w:r>
        <w:rPr>
          <w:rFonts w:hint="eastAsia" w:ascii="仿宋_GB2312" w:hAnsi="仿宋_GB2312" w:eastAsia="仿宋_GB2312" w:cs="仿宋_GB2312"/>
          <w:color w:val="auto"/>
          <w:spacing w:val="0"/>
          <w:w w:val="100"/>
          <w:sz w:val="32"/>
          <w:highlight w:val="none"/>
          <w:lang w:val="en-US" w:eastAsia="zh-CN"/>
        </w:rPr>
        <w:t>申报条件</w:t>
      </w:r>
      <w:r>
        <w:rPr>
          <w:rFonts w:hint="eastAsia" w:ascii="仿宋_GB2312" w:hAnsi="仿宋_GB2312" w:eastAsia="仿宋_GB2312" w:cs="仿宋_GB2312"/>
          <w:color w:val="auto"/>
          <w:spacing w:val="0"/>
          <w:w w:val="100"/>
          <w:sz w:val="32"/>
          <w:highlight w:val="none"/>
          <w:lang w:eastAsia="zh-CN"/>
        </w:rPr>
        <w:t>（</w:t>
      </w:r>
      <w:r>
        <w:rPr>
          <w:rFonts w:hint="eastAsia" w:ascii="仿宋_GB2312" w:hAnsi="仿宋_GB2312" w:eastAsia="仿宋_GB2312" w:cs="仿宋_GB2312"/>
          <w:color w:val="auto"/>
          <w:spacing w:val="0"/>
          <w:w w:val="100"/>
          <w:sz w:val="32"/>
          <w:highlight w:val="none"/>
          <w:lang w:val="en-US" w:eastAsia="zh-CN"/>
        </w:rPr>
        <w:t>1</w:t>
      </w:r>
      <w:r>
        <w:rPr>
          <w:rFonts w:hint="eastAsia" w:ascii="仿宋_GB2312" w:hAnsi="仿宋_GB2312" w:eastAsia="仿宋_GB2312" w:cs="仿宋_GB2312"/>
          <w:color w:val="auto"/>
          <w:spacing w:val="0"/>
          <w:w w:val="100"/>
          <w:sz w:val="32"/>
          <w:highlight w:val="none"/>
          <w:lang w:eastAsia="zh-CN"/>
        </w:rPr>
        <w:t>）（</w:t>
      </w:r>
      <w:r>
        <w:rPr>
          <w:rFonts w:hint="eastAsia" w:ascii="仿宋_GB2312" w:hAnsi="仿宋_GB2312" w:eastAsia="仿宋_GB2312" w:cs="仿宋_GB2312"/>
          <w:color w:val="auto"/>
          <w:spacing w:val="0"/>
          <w:w w:val="100"/>
          <w:sz w:val="32"/>
          <w:highlight w:val="none"/>
          <w:lang w:val="en-US" w:eastAsia="zh-CN"/>
        </w:rPr>
        <w:t>2）（4）项要求。</w:t>
      </w:r>
    </w:p>
    <w:p>
      <w:pPr>
        <w:pStyle w:val="4"/>
        <w:keepNext w:val="0"/>
        <w:keepLines w:val="0"/>
        <w:pageBreakBefore w:val="0"/>
        <w:widowControl w:val="0"/>
        <w:kinsoku w:val="0"/>
        <w:wordWrap/>
        <w:overflowPunct w:val="0"/>
        <w:topLinePunct w:val="0"/>
        <w:autoSpaceDE w:val="0"/>
        <w:autoSpaceDN w:val="0"/>
        <w:bidi w:val="0"/>
        <w:adjustRightInd w:val="0"/>
        <w:snapToGrid/>
        <w:spacing w:line="580" w:lineRule="exact"/>
        <w:ind w:left="0" w:firstLine="640" w:firstLineChars="200"/>
        <w:jc w:val="both"/>
        <w:textAlignment w:val="auto"/>
        <w:rPr>
          <w:rFonts w:hint="default" w:ascii="仿宋_GB2312" w:hAnsi="仿宋_GB2312" w:eastAsia="仿宋_GB2312" w:cs="仿宋_GB2312"/>
          <w:color w:val="auto"/>
          <w:spacing w:val="0"/>
          <w:w w:val="100"/>
          <w:sz w:val="32"/>
          <w:highlight w:val="none"/>
        </w:rPr>
      </w:pPr>
      <w:r>
        <w:rPr>
          <w:rFonts w:hint="eastAsia" w:cs="仿宋_GB2312"/>
          <w:color w:val="auto"/>
          <w:spacing w:val="0"/>
          <w:w w:val="100"/>
          <w:sz w:val="32"/>
          <w:highlight w:val="none"/>
          <w:lang w:val="en-US" w:eastAsia="zh-CN"/>
        </w:rPr>
        <w:t xml:space="preserve">2. </w:t>
      </w:r>
      <w:r>
        <w:rPr>
          <w:rFonts w:hint="default" w:ascii="仿宋_GB2312" w:hAnsi="仿宋_GB2312" w:eastAsia="仿宋_GB2312" w:cs="仿宋_GB2312"/>
          <w:color w:val="auto"/>
          <w:spacing w:val="0"/>
          <w:w w:val="100"/>
          <w:sz w:val="32"/>
          <w:highlight w:val="none"/>
        </w:rPr>
        <w:t>科普传播运营项目</w:t>
      </w:r>
    </w:p>
    <w:p>
      <w:pPr>
        <w:pStyle w:val="4"/>
        <w:keepNext w:val="0"/>
        <w:keepLines w:val="0"/>
        <w:pageBreakBefore w:val="0"/>
        <w:widowControl w:val="0"/>
        <w:kinsoku w:val="0"/>
        <w:wordWrap/>
        <w:overflowPunct w:val="0"/>
        <w:topLinePunct w:val="0"/>
        <w:autoSpaceDE w:val="0"/>
        <w:autoSpaceDN w:val="0"/>
        <w:bidi w:val="0"/>
        <w:adjustRightInd w:val="0"/>
        <w:snapToGrid/>
        <w:spacing w:line="580" w:lineRule="exact"/>
        <w:ind w:left="0" w:firstLine="640" w:firstLineChars="200"/>
        <w:jc w:val="both"/>
        <w:textAlignment w:val="auto"/>
        <w:rPr>
          <w:rFonts w:hint="default" w:ascii="仿宋_GB2312" w:hAnsi="仿宋_GB2312" w:eastAsia="仿宋_GB2312" w:cs="仿宋_GB2312"/>
          <w:color w:val="auto"/>
          <w:spacing w:val="0"/>
          <w:w w:val="100"/>
          <w:sz w:val="32"/>
          <w:highlight w:val="none"/>
        </w:rPr>
      </w:pPr>
      <w:r>
        <w:rPr>
          <w:rFonts w:hint="default" w:ascii="仿宋_GB2312" w:hAnsi="仿宋_GB2312" w:eastAsia="仿宋_GB2312" w:cs="仿宋_GB2312"/>
          <w:color w:val="auto"/>
          <w:spacing w:val="0"/>
          <w:w w:val="100"/>
          <w:sz w:val="32"/>
          <w:highlight w:val="none"/>
        </w:rPr>
        <w:t>采用事前资助的方式，每项给予50万元的资助。</w:t>
      </w:r>
    </w:p>
    <w:p>
      <w:pPr>
        <w:pStyle w:val="4"/>
        <w:keepNext w:val="0"/>
        <w:keepLines w:val="0"/>
        <w:pageBreakBefore w:val="0"/>
        <w:widowControl w:val="0"/>
        <w:kinsoku w:val="0"/>
        <w:wordWrap/>
        <w:overflowPunct w:val="0"/>
        <w:topLinePunct w:val="0"/>
        <w:autoSpaceDE w:val="0"/>
        <w:autoSpaceDN w:val="0"/>
        <w:bidi w:val="0"/>
        <w:adjustRightInd w:val="0"/>
        <w:snapToGrid/>
        <w:spacing w:line="580" w:lineRule="exact"/>
        <w:ind w:left="0" w:firstLine="640" w:firstLineChars="200"/>
        <w:jc w:val="both"/>
        <w:textAlignment w:val="auto"/>
        <w:rPr>
          <w:rFonts w:hint="default" w:ascii="仿宋_GB2312" w:hAnsi="仿宋_GB2312" w:eastAsia="仿宋_GB2312" w:cs="仿宋_GB2312"/>
          <w:color w:val="auto"/>
          <w:spacing w:val="0"/>
          <w:w w:val="100"/>
          <w:sz w:val="32"/>
          <w:highlight w:val="none"/>
        </w:rPr>
      </w:pPr>
      <w:r>
        <w:rPr>
          <w:rFonts w:hint="default" w:ascii="仿宋_GB2312" w:hAnsi="仿宋_GB2312" w:eastAsia="仿宋_GB2312" w:cs="仿宋_GB2312"/>
          <w:color w:val="auto"/>
          <w:spacing w:val="0"/>
          <w:w w:val="100"/>
          <w:sz w:val="32"/>
          <w:highlight w:val="none"/>
        </w:rPr>
        <w:t>（二）科技资源科普化项目</w:t>
      </w:r>
    </w:p>
    <w:p>
      <w:pPr>
        <w:pStyle w:val="4"/>
        <w:keepNext w:val="0"/>
        <w:keepLines w:val="0"/>
        <w:pageBreakBefore w:val="0"/>
        <w:widowControl w:val="0"/>
        <w:kinsoku w:val="0"/>
        <w:wordWrap/>
        <w:overflowPunct w:val="0"/>
        <w:topLinePunct w:val="0"/>
        <w:autoSpaceDE w:val="0"/>
        <w:autoSpaceDN w:val="0"/>
        <w:bidi w:val="0"/>
        <w:adjustRightInd w:val="0"/>
        <w:snapToGrid/>
        <w:spacing w:line="580" w:lineRule="exact"/>
        <w:ind w:left="0" w:firstLine="640" w:firstLineChars="200"/>
        <w:jc w:val="both"/>
        <w:textAlignment w:val="auto"/>
        <w:rPr>
          <w:rFonts w:hint="default" w:ascii="仿宋_GB2312" w:hAnsi="仿宋_GB2312" w:eastAsia="仿宋_GB2312" w:cs="仿宋_GB2312"/>
          <w:color w:val="auto"/>
          <w:spacing w:val="0"/>
          <w:w w:val="100"/>
          <w:sz w:val="32"/>
          <w:highlight w:val="none"/>
        </w:rPr>
      </w:pPr>
      <w:r>
        <w:rPr>
          <w:rFonts w:hint="default" w:ascii="仿宋_GB2312" w:hAnsi="仿宋_GB2312" w:eastAsia="仿宋_GB2312" w:cs="仿宋_GB2312"/>
          <w:color w:val="auto"/>
          <w:spacing w:val="0"/>
          <w:w w:val="100"/>
          <w:sz w:val="32"/>
          <w:highlight w:val="none"/>
        </w:rPr>
        <w:t>1. 创新平台科普教育活动项目</w:t>
      </w:r>
    </w:p>
    <w:p>
      <w:pPr>
        <w:pStyle w:val="4"/>
        <w:keepNext w:val="0"/>
        <w:keepLines w:val="0"/>
        <w:pageBreakBefore w:val="0"/>
        <w:widowControl w:val="0"/>
        <w:kinsoku w:val="0"/>
        <w:wordWrap/>
        <w:overflowPunct w:val="0"/>
        <w:topLinePunct w:val="0"/>
        <w:autoSpaceDE w:val="0"/>
        <w:autoSpaceDN w:val="0"/>
        <w:bidi w:val="0"/>
        <w:adjustRightInd w:val="0"/>
        <w:snapToGrid/>
        <w:spacing w:line="580" w:lineRule="exact"/>
        <w:ind w:left="0" w:firstLine="640" w:firstLineChars="200"/>
        <w:jc w:val="both"/>
        <w:textAlignment w:val="auto"/>
        <w:rPr>
          <w:rFonts w:hint="default" w:ascii="仿宋_GB2312" w:hAnsi="仿宋_GB2312" w:eastAsia="仿宋_GB2312" w:cs="仿宋_GB2312"/>
          <w:color w:val="auto"/>
          <w:spacing w:val="0"/>
          <w:w w:val="100"/>
          <w:sz w:val="32"/>
          <w:highlight w:val="none"/>
        </w:rPr>
      </w:pPr>
      <w:r>
        <w:rPr>
          <w:rFonts w:hint="default" w:ascii="仿宋_GB2312" w:hAnsi="仿宋_GB2312" w:eastAsia="仿宋_GB2312" w:cs="仿宋_GB2312"/>
          <w:color w:val="auto"/>
          <w:spacing w:val="0"/>
          <w:w w:val="100"/>
          <w:sz w:val="32"/>
          <w:highlight w:val="none"/>
        </w:rPr>
        <w:t>采用事前资助的方式，每项给予40万元的资助。</w:t>
      </w:r>
    </w:p>
    <w:p>
      <w:pPr>
        <w:pStyle w:val="4"/>
        <w:keepNext w:val="0"/>
        <w:keepLines w:val="0"/>
        <w:pageBreakBefore w:val="0"/>
        <w:widowControl w:val="0"/>
        <w:kinsoku w:val="0"/>
        <w:wordWrap/>
        <w:overflowPunct w:val="0"/>
        <w:topLinePunct w:val="0"/>
        <w:autoSpaceDE w:val="0"/>
        <w:autoSpaceDN w:val="0"/>
        <w:bidi w:val="0"/>
        <w:adjustRightInd w:val="0"/>
        <w:snapToGrid/>
        <w:spacing w:line="580" w:lineRule="exact"/>
        <w:ind w:left="0" w:firstLine="640" w:firstLineChars="200"/>
        <w:jc w:val="both"/>
        <w:textAlignment w:val="auto"/>
        <w:rPr>
          <w:rFonts w:hint="default" w:ascii="仿宋_GB2312" w:hAnsi="仿宋_GB2312" w:eastAsia="仿宋_GB2312" w:cs="仿宋_GB2312"/>
          <w:color w:val="auto"/>
          <w:spacing w:val="0"/>
          <w:w w:val="100"/>
          <w:sz w:val="32"/>
          <w:highlight w:val="none"/>
        </w:rPr>
      </w:pPr>
      <w:r>
        <w:rPr>
          <w:rFonts w:hint="default" w:ascii="仿宋_GB2312" w:hAnsi="仿宋_GB2312" w:eastAsia="仿宋_GB2312" w:cs="仿宋_GB2312"/>
          <w:color w:val="auto"/>
          <w:spacing w:val="0"/>
          <w:w w:val="100"/>
          <w:sz w:val="32"/>
          <w:highlight w:val="none"/>
        </w:rPr>
        <w:t>2. 重大科技成果科普化项目</w:t>
      </w:r>
    </w:p>
    <w:p>
      <w:pPr>
        <w:pStyle w:val="4"/>
        <w:keepNext w:val="0"/>
        <w:keepLines w:val="0"/>
        <w:pageBreakBefore w:val="0"/>
        <w:widowControl w:val="0"/>
        <w:kinsoku w:val="0"/>
        <w:wordWrap/>
        <w:overflowPunct w:val="0"/>
        <w:topLinePunct w:val="0"/>
        <w:autoSpaceDE w:val="0"/>
        <w:autoSpaceDN w:val="0"/>
        <w:bidi w:val="0"/>
        <w:adjustRightInd w:val="0"/>
        <w:snapToGrid/>
        <w:spacing w:line="580" w:lineRule="exact"/>
        <w:ind w:left="0" w:firstLine="640" w:firstLineChars="200"/>
        <w:jc w:val="both"/>
        <w:textAlignment w:val="auto"/>
        <w:rPr>
          <w:rFonts w:hint="default" w:ascii="仿宋_GB2312" w:hAnsi="仿宋_GB2312" w:eastAsia="仿宋_GB2312" w:cs="仿宋_GB2312"/>
          <w:color w:val="auto"/>
          <w:spacing w:val="0"/>
          <w:w w:val="100"/>
          <w:sz w:val="32"/>
          <w:highlight w:val="none"/>
        </w:rPr>
      </w:pPr>
      <w:r>
        <w:rPr>
          <w:rFonts w:hint="default" w:ascii="仿宋_GB2312" w:hAnsi="仿宋_GB2312" w:eastAsia="仿宋_GB2312" w:cs="仿宋_GB2312"/>
          <w:color w:val="auto"/>
          <w:spacing w:val="0"/>
          <w:w w:val="100"/>
          <w:sz w:val="32"/>
          <w:highlight w:val="none"/>
        </w:rPr>
        <w:t>采用事前资助的方式，每项给予40万元的资助。</w:t>
      </w:r>
    </w:p>
    <w:p>
      <w:pPr>
        <w:pStyle w:val="4"/>
        <w:keepNext w:val="0"/>
        <w:keepLines w:val="0"/>
        <w:pageBreakBefore w:val="0"/>
        <w:widowControl w:val="0"/>
        <w:kinsoku w:val="0"/>
        <w:wordWrap/>
        <w:overflowPunct w:val="0"/>
        <w:topLinePunct w:val="0"/>
        <w:autoSpaceDE w:val="0"/>
        <w:autoSpaceDN w:val="0"/>
        <w:bidi w:val="0"/>
        <w:adjustRightInd w:val="0"/>
        <w:snapToGrid/>
        <w:spacing w:line="580" w:lineRule="exact"/>
        <w:ind w:left="0" w:firstLine="640" w:firstLineChars="200"/>
        <w:jc w:val="both"/>
        <w:textAlignment w:val="auto"/>
        <w:rPr>
          <w:rFonts w:hint="default" w:ascii="仿宋_GB2312" w:hAnsi="仿宋_GB2312" w:eastAsia="仿宋_GB2312" w:cs="仿宋_GB2312"/>
          <w:color w:val="auto"/>
          <w:spacing w:val="0"/>
          <w:w w:val="100"/>
          <w:sz w:val="32"/>
          <w:highlight w:val="none"/>
        </w:rPr>
      </w:pPr>
      <w:r>
        <w:rPr>
          <w:rFonts w:hint="default" w:ascii="仿宋_GB2312" w:hAnsi="仿宋_GB2312" w:eastAsia="仿宋_GB2312" w:cs="仿宋_GB2312"/>
          <w:color w:val="auto"/>
          <w:spacing w:val="0"/>
          <w:w w:val="100"/>
          <w:sz w:val="32"/>
          <w:highlight w:val="none"/>
        </w:rPr>
        <w:t>3. 科学家精神教育基地配套项目</w:t>
      </w:r>
    </w:p>
    <w:p>
      <w:pPr>
        <w:pStyle w:val="4"/>
        <w:keepNext w:val="0"/>
        <w:keepLines w:val="0"/>
        <w:pageBreakBefore w:val="0"/>
        <w:widowControl w:val="0"/>
        <w:kinsoku w:val="0"/>
        <w:wordWrap/>
        <w:overflowPunct w:val="0"/>
        <w:topLinePunct w:val="0"/>
        <w:autoSpaceDE w:val="0"/>
        <w:autoSpaceDN w:val="0"/>
        <w:bidi w:val="0"/>
        <w:adjustRightInd w:val="0"/>
        <w:snapToGrid/>
        <w:spacing w:line="580" w:lineRule="exact"/>
        <w:ind w:left="0" w:firstLine="640" w:firstLineChars="200"/>
        <w:jc w:val="both"/>
        <w:textAlignment w:val="auto"/>
        <w:rPr>
          <w:rFonts w:hint="default" w:ascii="仿宋_GB2312" w:hAnsi="仿宋_GB2312" w:eastAsia="仿宋_GB2312" w:cs="仿宋_GB2312"/>
          <w:color w:val="auto"/>
          <w:spacing w:val="0"/>
          <w:w w:val="100"/>
          <w:sz w:val="32"/>
          <w:highlight w:val="none"/>
        </w:rPr>
      </w:pPr>
      <w:r>
        <w:rPr>
          <w:rFonts w:hint="default" w:ascii="仿宋_GB2312" w:hAnsi="仿宋_GB2312" w:eastAsia="仿宋_GB2312" w:cs="仿宋_GB2312"/>
          <w:color w:val="auto"/>
          <w:spacing w:val="0"/>
          <w:w w:val="100"/>
          <w:sz w:val="32"/>
          <w:highlight w:val="none"/>
        </w:rPr>
        <w:t>对被入选全国科学家精神教育基地的单位，采用事后奖补的方式，给予30万元的奖励。</w:t>
      </w:r>
      <w:r>
        <w:rPr>
          <w:rFonts w:hint="eastAsia" w:ascii="仿宋_GB2312" w:hAnsi="仿宋_GB2312" w:eastAsia="仿宋_GB2312" w:cs="仿宋_GB2312"/>
          <w:color w:val="auto"/>
          <w:spacing w:val="0"/>
          <w:w w:val="100"/>
          <w:sz w:val="32"/>
          <w:highlight w:val="none"/>
          <w:lang w:eastAsia="zh-CN"/>
        </w:rPr>
        <w:t>奖励资金须用于完善科普基础设施、开发科普资源、培养科普人才和开展科普游等科普活动。</w:t>
      </w:r>
    </w:p>
    <w:p>
      <w:pPr>
        <w:pStyle w:val="4"/>
        <w:keepNext w:val="0"/>
        <w:keepLines w:val="0"/>
        <w:pageBreakBefore w:val="0"/>
        <w:widowControl w:val="0"/>
        <w:kinsoku w:val="0"/>
        <w:wordWrap/>
        <w:overflowPunct w:val="0"/>
        <w:topLinePunct w:val="0"/>
        <w:autoSpaceDE w:val="0"/>
        <w:autoSpaceDN w:val="0"/>
        <w:bidi w:val="0"/>
        <w:adjustRightInd w:val="0"/>
        <w:snapToGrid/>
        <w:spacing w:line="580" w:lineRule="exact"/>
        <w:ind w:left="0" w:firstLine="640" w:firstLineChars="200"/>
        <w:jc w:val="both"/>
        <w:textAlignment w:val="auto"/>
        <w:rPr>
          <w:rFonts w:hint="default" w:ascii="仿宋_GB2312" w:hAnsi="仿宋_GB2312" w:eastAsia="仿宋_GB2312" w:cs="仿宋_GB2312"/>
          <w:color w:val="auto"/>
          <w:spacing w:val="0"/>
          <w:w w:val="100"/>
          <w:sz w:val="32"/>
          <w:highlight w:val="none"/>
        </w:rPr>
      </w:pPr>
      <w:r>
        <w:rPr>
          <w:rFonts w:hint="default" w:ascii="仿宋_GB2312" w:hAnsi="仿宋_GB2312" w:eastAsia="仿宋_GB2312" w:cs="仿宋_GB2312"/>
          <w:color w:val="auto"/>
          <w:spacing w:val="0"/>
          <w:w w:val="100"/>
          <w:sz w:val="32"/>
          <w:highlight w:val="none"/>
        </w:rPr>
        <w:t>（三）科普基础设施建设项目</w:t>
      </w:r>
    </w:p>
    <w:p>
      <w:pPr>
        <w:pStyle w:val="4"/>
        <w:keepNext w:val="0"/>
        <w:keepLines w:val="0"/>
        <w:pageBreakBefore w:val="0"/>
        <w:widowControl w:val="0"/>
        <w:kinsoku w:val="0"/>
        <w:wordWrap/>
        <w:overflowPunct w:val="0"/>
        <w:topLinePunct w:val="0"/>
        <w:autoSpaceDE w:val="0"/>
        <w:autoSpaceDN w:val="0"/>
        <w:bidi w:val="0"/>
        <w:adjustRightInd w:val="0"/>
        <w:snapToGrid/>
        <w:spacing w:line="580" w:lineRule="exact"/>
        <w:ind w:left="0" w:firstLine="640" w:firstLineChars="200"/>
        <w:jc w:val="both"/>
        <w:textAlignment w:val="auto"/>
        <w:rPr>
          <w:rFonts w:hint="default" w:ascii="仿宋_GB2312" w:hAnsi="仿宋_GB2312" w:eastAsia="仿宋_GB2312" w:cs="仿宋_GB2312"/>
          <w:color w:val="auto"/>
          <w:spacing w:val="0"/>
          <w:w w:val="100"/>
          <w:sz w:val="32"/>
          <w:highlight w:val="none"/>
        </w:rPr>
      </w:pPr>
      <w:r>
        <w:rPr>
          <w:rFonts w:hint="default" w:ascii="仿宋_GB2312" w:hAnsi="仿宋_GB2312" w:eastAsia="仿宋_GB2312" w:cs="仿宋_GB2312"/>
          <w:color w:val="auto"/>
          <w:spacing w:val="0"/>
          <w:w w:val="100"/>
          <w:sz w:val="32"/>
          <w:highlight w:val="none"/>
        </w:rPr>
        <w:t>1. 基层科普场馆建设补助项目</w:t>
      </w:r>
    </w:p>
    <w:p>
      <w:pPr>
        <w:pStyle w:val="4"/>
        <w:keepNext w:val="0"/>
        <w:keepLines w:val="0"/>
        <w:pageBreakBefore w:val="0"/>
        <w:widowControl w:val="0"/>
        <w:kinsoku w:val="0"/>
        <w:wordWrap/>
        <w:overflowPunct w:val="0"/>
        <w:topLinePunct w:val="0"/>
        <w:autoSpaceDE w:val="0"/>
        <w:autoSpaceDN w:val="0"/>
        <w:bidi w:val="0"/>
        <w:adjustRightInd w:val="0"/>
        <w:snapToGrid/>
        <w:spacing w:line="580" w:lineRule="exact"/>
        <w:ind w:left="0" w:firstLine="640" w:firstLineChars="200"/>
        <w:jc w:val="both"/>
        <w:textAlignment w:val="auto"/>
        <w:rPr>
          <w:rFonts w:hint="default" w:ascii="仿宋_GB2312" w:hAnsi="仿宋_GB2312" w:eastAsia="仿宋_GB2312" w:cs="仿宋_GB2312"/>
          <w:color w:val="auto"/>
          <w:spacing w:val="0"/>
          <w:w w:val="100"/>
          <w:sz w:val="32"/>
          <w:highlight w:val="none"/>
        </w:rPr>
      </w:pPr>
      <w:r>
        <w:rPr>
          <w:rFonts w:hint="default" w:ascii="仿宋_GB2312" w:hAnsi="仿宋_GB2312" w:eastAsia="仿宋_GB2312" w:cs="仿宋_GB2312"/>
          <w:color w:val="auto"/>
          <w:spacing w:val="0"/>
          <w:w w:val="100"/>
          <w:sz w:val="32"/>
          <w:highlight w:val="none"/>
        </w:rPr>
        <w:t>采用事后奖补的方式，按照不超过项目建设投入的50%，每项给予最高50万元的资助。</w:t>
      </w:r>
    </w:p>
    <w:p>
      <w:pPr>
        <w:pStyle w:val="4"/>
        <w:keepNext w:val="0"/>
        <w:keepLines w:val="0"/>
        <w:pageBreakBefore w:val="0"/>
        <w:widowControl w:val="0"/>
        <w:kinsoku w:val="0"/>
        <w:wordWrap/>
        <w:overflowPunct w:val="0"/>
        <w:topLinePunct w:val="0"/>
        <w:autoSpaceDE w:val="0"/>
        <w:autoSpaceDN w:val="0"/>
        <w:bidi w:val="0"/>
        <w:adjustRightInd w:val="0"/>
        <w:snapToGrid/>
        <w:spacing w:line="580" w:lineRule="exact"/>
        <w:ind w:left="0" w:firstLine="640" w:firstLineChars="200"/>
        <w:jc w:val="both"/>
        <w:textAlignment w:val="auto"/>
        <w:rPr>
          <w:rFonts w:hint="default" w:ascii="仿宋_GB2312" w:hAnsi="仿宋_GB2312" w:eastAsia="仿宋_GB2312" w:cs="仿宋_GB2312"/>
          <w:color w:val="auto"/>
          <w:spacing w:val="0"/>
          <w:w w:val="100"/>
          <w:sz w:val="32"/>
          <w:highlight w:val="none"/>
        </w:rPr>
      </w:pPr>
      <w:r>
        <w:rPr>
          <w:rFonts w:hint="default" w:ascii="仿宋_GB2312" w:hAnsi="仿宋_GB2312" w:eastAsia="仿宋_GB2312" w:cs="仿宋_GB2312"/>
          <w:color w:val="auto"/>
          <w:spacing w:val="0"/>
          <w:w w:val="100"/>
          <w:sz w:val="32"/>
          <w:highlight w:val="none"/>
        </w:rPr>
        <w:t>2. 公共设施科普服务功能拓展项目</w:t>
      </w:r>
    </w:p>
    <w:p>
      <w:pPr>
        <w:pStyle w:val="4"/>
        <w:keepNext w:val="0"/>
        <w:keepLines w:val="0"/>
        <w:pageBreakBefore w:val="0"/>
        <w:widowControl w:val="0"/>
        <w:kinsoku w:val="0"/>
        <w:wordWrap/>
        <w:overflowPunct w:val="0"/>
        <w:topLinePunct w:val="0"/>
        <w:autoSpaceDE w:val="0"/>
        <w:autoSpaceDN w:val="0"/>
        <w:bidi w:val="0"/>
        <w:adjustRightInd w:val="0"/>
        <w:snapToGrid/>
        <w:spacing w:line="580" w:lineRule="exact"/>
        <w:ind w:left="0" w:firstLine="640" w:firstLineChars="200"/>
        <w:jc w:val="both"/>
        <w:textAlignment w:val="auto"/>
        <w:rPr>
          <w:rFonts w:hint="default" w:ascii="仿宋_GB2312" w:hAnsi="仿宋_GB2312" w:eastAsia="仿宋_GB2312" w:cs="仿宋_GB2312"/>
          <w:color w:val="auto"/>
          <w:spacing w:val="0"/>
          <w:w w:val="100"/>
          <w:sz w:val="32"/>
          <w:highlight w:val="none"/>
        </w:rPr>
      </w:pPr>
      <w:r>
        <w:rPr>
          <w:rFonts w:hint="default" w:ascii="仿宋_GB2312" w:hAnsi="仿宋_GB2312" w:eastAsia="仿宋_GB2312" w:cs="仿宋_GB2312"/>
          <w:color w:val="auto"/>
          <w:spacing w:val="0"/>
          <w:w w:val="100"/>
          <w:sz w:val="32"/>
          <w:highlight w:val="none"/>
        </w:rPr>
        <w:t>采用事前资助的方式，每项给予5万元的资助。</w:t>
      </w:r>
    </w:p>
    <w:p>
      <w:pPr>
        <w:pStyle w:val="4"/>
        <w:keepNext w:val="0"/>
        <w:keepLines w:val="0"/>
        <w:pageBreakBefore w:val="0"/>
        <w:widowControl w:val="0"/>
        <w:kinsoku w:val="0"/>
        <w:wordWrap/>
        <w:overflowPunct w:val="0"/>
        <w:topLinePunct w:val="0"/>
        <w:autoSpaceDE w:val="0"/>
        <w:autoSpaceDN w:val="0"/>
        <w:bidi w:val="0"/>
        <w:adjustRightInd w:val="0"/>
        <w:snapToGrid/>
        <w:spacing w:line="580" w:lineRule="exact"/>
        <w:ind w:left="0" w:firstLine="640" w:firstLineChars="200"/>
        <w:jc w:val="both"/>
        <w:textAlignment w:val="auto"/>
        <w:rPr>
          <w:rFonts w:hint="default" w:ascii="仿宋_GB2312" w:hAnsi="仿宋_GB2312" w:eastAsia="仿宋_GB2312" w:cs="仿宋_GB2312"/>
          <w:color w:val="auto"/>
          <w:spacing w:val="0"/>
          <w:w w:val="100"/>
          <w:sz w:val="32"/>
          <w:highlight w:val="none"/>
        </w:rPr>
      </w:pPr>
      <w:r>
        <w:rPr>
          <w:rFonts w:hint="default" w:ascii="仿宋_GB2312" w:hAnsi="仿宋_GB2312" w:eastAsia="仿宋_GB2312" w:cs="仿宋_GB2312"/>
          <w:color w:val="auto"/>
          <w:spacing w:val="0"/>
          <w:w w:val="100"/>
          <w:sz w:val="32"/>
          <w:highlight w:val="none"/>
        </w:rPr>
        <w:t>3. 东莞市科普教育基地认定扶持项目</w:t>
      </w:r>
    </w:p>
    <w:p>
      <w:pPr>
        <w:pStyle w:val="4"/>
        <w:keepNext w:val="0"/>
        <w:keepLines w:val="0"/>
        <w:pageBreakBefore w:val="0"/>
        <w:widowControl w:val="0"/>
        <w:kinsoku w:val="0"/>
        <w:wordWrap/>
        <w:overflowPunct w:val="0"/>
        <w:topLinePunct w:val="0"/>
        <w:autoSpaceDE w:val="0"/>
        <w:autoSpaceDN w:val="0"/>
        <w:bidi w:val="0"/>
        <w:adjustRightInd w:val="0"/>
        <w:snapToGrid/>
        <w:spacing w:line="580" w:lineRule="exact"/>
        <w:ind w:left="0" w:firstLine="640" w:firstLineChars="200"/>
        <w:jc w:val="both"/>
        <w:textAlignment w:val="auto"/>
        <w:rPr>
          <w:rFonts w:hint="default" w:ascii="仿宋_GB2312" w:hAnsi="仿宋_GB2312" w:eastAsia="仿宋_GB2312" w:cs="仿宋_GB2312"/>
          <w:color w:val="auto"/>
          <w:spacing w:val="0"/>
          <w:w w:val="100"/>
          <w:sz w:val="32"/>
          <w:highlight w:val="none"/>
        </w:rPr>
      </w:pPr>
      <w:r>
        <w:rPr>
          <w:rFonts w:hint="default" w:ascii="仿宋_GB2312" w:hAnsi="仿宋_GB2312" w:eastAsia="仿宋_GB2312" w:cs="仿宋_GB2312"/>
          <w:color w:val="auto"/>
          <w:spacing w:val="0"/>
          <w:w w:val="100"/>
          <w:sz w:val="32"/>
          <w:highlight w:val="none"/>
        </w:rPr>
        <w:t>每年认定一次，由市政府颁发牌匾，自市政府认定文件印发之日起有效期五年；采用事前资助方式，认定后每项给予10万元的资助。</w:t>
      </w:r>
    </w:p>
    <w:p>
      <w:pPr>
        <w:keepNext w:val="0"/>
        <w:keepLines w:val="0"/>
        <w:pageBreakBefore w:val="0"/>
        <w:widowControl w:val="0"/>
        <w:wordWrap/>
        <w:topLinePunct w:val="0"/>
        <w:autoSpaceDE/>
        <w:autoSpaceDN/>
        <w:bidi w:val="0"/>
        <w:adjustRightInd/>
        <w:snapToGrid/>
        <w:spacing w:line="580" w:lineRule="exact"/>
        <w:ind w:firstLine="648" w:firstLineChars="200"/>
        <w:jc w:val="both"/>
        <w:textAlignment w:val="auto"/>
        <w:rPr>
          <w:rFonts w:hint="eastAsia" w:ascii="仿宋_GB2312" w:hAnsi="仿宋_GB2312" w:eastAsia="仿宋_GB2312" w:cs="仿宋_GB2312"/>
          <w:color w:val="auto"/>
          <w:spacing w:val="2"/>
          <w:sz w:val="32"/>
          <w:highlight w:val="none"/>
        </w:rPr>
      </w:pPr>
      <w:r>
        <w:rPr>
          <w:rFonts w:eastAsia="黑体"/>
          <w:color w:val="auto"/>
          <w:spacing w:val="2"/>
          <w:sz w:val="32"/>
          <w:highlight w:val="none"/>
        </w:rPr>
        <w:t xml:space="preserve">第六条  </w:t>
      </w:r>
      <w:r>
        <w:rPr>
          <w:rFonts w:hint="eastAsia" w:ascii="仿宋_GB2312" w:hAnsi="仿宋_GB2312" w:eastAsia="仿宋_GB2312" w:cs="仿宋_GB2312"/>
          <w:color w:val="auto"/>
          <w:spacing w:val="2"/>
          <w:sz w:val="32"/>
          <w:highlight w:val="none"/>
        </w:rPr>
        <w:t>资金拨付和管理</w:t>
      </w:r>
    </w:p>
    <w:p>
      <w:pPr>
        <w:pStyle w:val="4"/>
        <w:keepNext w:val="0"/>
        <w:keepLines w:val="0"/>
        <w:pageBreakBefore w:val="0"/>
        <w:widowControl w:val="0"/>
        <w:kinsoku w:val="0"/>
        <w:wordWrap/>
        <w:overflowPunct w:val="0"/>
        <w:topLinePunct w:val="0"/>
        <w:autoSpaceDE w:val="0"/>
        <w:autoSpaceDN w:val="0"/>
        <w:bidi w:val="0"/>
        <w:adjustRightInd w:val="0"/>
        <w:snapToGrid/>
        <w:spacing w:line="580" w:lineRule="exact"/>
        <w:ind w:left="0" w:firstLine="640" w:firstLineChars="200"/>
        <w:jc w:val="both"/>
        <w:textAlignment w:val="auto"/>
        <w:rPr>
          <w:rFonts w:hint="eastAsia" w:ascii="仿宋_GB2312" w:hAnsi="仿宋_GB2312" w:eastAsia="仿宋_GB2312" w:cs="仿宋_GB2312"/>
          <w:color w:val="auto"/>
          <w:spacing w:val="0"/>
          <w:w w:val="100"/>
          <w:sz w:val="32"/>
          <w:highlight w:val="none"/>
        </w:rPr>
      </w:pPr>
      <w:r>
        <w:rPr>
          <w:rFonts w:hint="eastAsia" w:ascii="仿宋_GB2312" w:hAnsi="仿宋_GB2312" w:eastAsia="仿宋_GB2312" w:cs="仿宋_GB2312"/>
          <w:color w:val="auto"/>
          <w:spacing w:val="0"/>
          <w:w w:val="100"/>
          <w:sz w:val="32"/>
          <w:highlight w:val="none"/>
        </w:rPr>
        <w:t>（一）资金拨付</w:t>
      </w:r>
    </w:p>
    <w:p>
      <w:pPr>
        <w:pStyle w:val="4"/>
        <w:keepNext w:val="0"/>
        <w:keepLines w:val="0"/>
        <w:pageBreakBefore w:val="0"/>
        <w:widowControl w:val="0"/>
        <w:kinsoku w:val="0"/>
        <w:wordWrap/>
        <w:overflowPunct w:val="0"/>
        <w:topLinePunct w:val="0"/>
        <w:autoSpaceDE w:val="0"/>
        <w:autoSpaceDN w:val="0"/>
        <w:bidi w:val="0"/>
        <w:adjustRightInd w:val="0"/>
        <w:snapToGrid/>
        <w:spacing w:line="580" w:lineRule="exact"/>
        <w:ind w:left="0" w:firstLine="640" w:firstLineChars="200"/>
        <w:jc w:val="both"/>
        <w:textAlignment w:val="auto"/>
        <w:rPr>
          <w:rFonts w:hint="eastAsia" w:ascii="仿宋_GB2312" w:hAnsi="仿宋_GB2312" w:eastAsia="仿宋_GB2312" w:cs="仿宋_GB2312"/>
          <w:color w:val="auto"/>
          <w:spacing w:val="0"/>
          <w:w w:val="100"/>
          <w:sz w:val="32"/>
          <w:highlight w:val="none"/>
        </w:rPr>
      </w:pPr>
      <w:r>
        <w:rPr>
          <w:rFonts w:hint="eastAsia" w:ascii="仿宋_GB2312" w:hAnsi="仿宋_GB2312" w:eastAsia="仿宋_GB2312" w:cs="仿宋_GB2312"/>
          <w:color w:val="auto"/>
          <w:spacing w:val="0"/>
          <w:w w:val="100"/>
          <w:sz w:val="32"/>
          <w:highlight w:val="none"/>
        </w:rPr>
        <w:t>项目资金下达拨付通知后，市科协按财政预算资金拨付程序办理拨款手续。受资助单位应规范各项费用支出的财务核算管理。收到资助款后，按照适用的会计制度或企业会计准则进行会计核算和账目处理。</w:t>
      </w:r>
    </w:p>
    <w:p>
      <w:pPr>
        <w:pStyle w:val="4"/>
        <w:keepNext w:val="0"/>
        <w:keepLines w:val="0"/>
        <w:pageBreakBefore w:val="0"/>
        <w:widowControl w:val="0"/>
        <w:kinsoku w:val="0"/>
        <w:wordWrap/>
        <w:overflowPunct w:val="0"/>
        <w:topLinePunct w:val="0"/>
        <w:autoSpaceDE w:val="0"/>
        <w:autoSpaceDN w:val="0"/>
        <w:bidi w:val="0"/>
        <w:adjustRightInd w:val="0"/>
        <w:snapToGrid/>
        <w:spacing w:line="580" w:lineRule="exact"/>
        <w:ind w:left="0" w:firstLine="640" w:firstLineChars="200"/>
        <w:jc w:val="both"/>
        <w:textAlignment w:val="auto"/>
        <w:rPr>
          <w:rFonts w:hint="eastAsia" w:ascii="仿宋_GB2312" w:hAnsi="仿宋_GB2312" w:eastAsia="仿宋_GB2312" w:cs="仿宋_GB2312"/>
          <w:color w:val="auto"/>
          <w:spacing w:val="0"/>
          <w:w w:val="100"/>
          <w:sz w:val="32"/>
          <w:highlight w:val="none"/>
        </w:rPr>
      </w:pPr>
      <w:r>
        <w:rPr>
          <w:rFonts w:hint="eastAsia" w:ascii="仿宋_GB2312" w:hAnsi="仿宋_GB2312" w:eastAsia="仿宋_GB2312" w:cs="仿宋_GB2312"/>
          <w:color w:val="auto"/>
          <w:spacing w:val="0"/>
          <w:w w:val="100"/>
          <w:sz w:val="32"/>
          <w:highlight w:val="none"/>
        </w:rPr>
        <w:t>（二）资金管理</w:t>
      </w:r>
    </w:p>
    <w:p>
      <w:pPr>
        <w:pStyle w:val="4"/>
        <w:keepNext w:val="0"/>
        <w:keepLines w:val="0"/>
        <w:pageBreakBefore w:val="0"/>
        <w:widowControl w:val="0"/>
        <w:kinsoku w:val="0"/>
        <w:wordWrap/>
        <w:overflowPunct w:val="0"/>
        <w:topLinePunct w:val="0"/>
        <w:autoSpaceDE w:val="0"/>
        <w:autoSpaceDN w:val="0"/>
        <w:bidi w:val="0"/>
        <w:adjustRightInd w:val="0"/>
        <w:snapToGrid/>
        <w:spacing w:line="580" w:lineRule="exact"/>
        <w:ind w:left="0" w:firstLine="640" w:firstLineChars="200"/>
        <w:jc w:val="both"/>
        <w:textAlignment w:val="auto"/>
        <w:rPr>
          <w:rFonts w:hint="eastAsia" w:ascii="仿宋_GB2312" w:hAnsi="仿宋_GB2312" w:eastAsia="仿宋_GB2312" w:cs="仿宋_GB2312"/>
          <w:color w:val="auto"/>
          <w:spacing w:val="0"/>
          <w:w w:val="100"/>
          <w:sz w:val="32"/>
          <w:highlight w:val="none"/>
        </w:rPr>
      </w:pPr>
      <w:r>
        <w:rPr>
          <w:rFonts w:hint="eastAsia" w:ascii="仿宋_GB2312" w:hAnsi="仿宋_GB2312" w:eastAsia="仿宋_GB2312" w:cs="仿宋_GB2312"/>
          <w:color w:val="auto"/>
          <w:spacing w:val="0"/>
          <w:w w:val="100"/>
          <w:sz w:val="32"/>
          <w:highlight w:val="none"/>
        </w:rPr>
        <w:t>1. 专项资金的监督管理与绩效评价按照市政府有关规定执行。</w:t>
      </w:r>
    </w:p>
    <w:p>
      <w:pPr>
        <w:pStyle w:val="4"/>
        <w:keepNext w:val="0"/>
        <w:keepLines w:val="0"/>
        <w:pageBreakBefore w:val="0"/>
        <w:widowControl w:val="0"/>
        <w:kinsoku w:val="0"/>
        <w:wordWrap/>
        <w:overflowPunct w:val="0"/>
        <w:topLinePunct w:val="0"/>
        <w:autoSpaceDE w:val="0"/>
        <w:autoSpaceDN w:val="0"/>
        <w:bidi w:val="0"/>
        <w:adjustRightInd w:val="0"/>
        <w:snapToGrid/>
        <w:spacing w:line="580" w:lineRule="exact"/>
        <w:ind w:left="0" w:firstLine="640" w:firstLineChars="200"/>
        <w:jc w:val="both"/>
        <w:textAlignment w:val="auto"/>
        <w:rPr>
          <w:rFonts w:hint="eastAsia" w:ascii="仿宋_GB2312" w:hAnsi="仿宋_GB2312" w:eastAsia="仿宋_GB2312" w:cs="仿宋_GB2312"/>
          <w:color w:val="auto"/>
          <w:spacing w:val="0"/>
          <w:w w:val="100"/>
          <w:sz w:val="32"/>
          <w:highlight w:val="none"/>
        </w:rPr>
      </w:pPr>
      <w:r>
        <w:rPr>
          <w:rFonts w:hint="eastAsia" w:ascii="仿宋_GB2312" w:hAnsi="仿宋_GB2312" w:eastAsia="仿宋_GB2312" w:cs="仿宋_GB2312"/>
          <w:color w:val="auto"/>
          <w:spacing w:val="0"/>
          <w:w w:val="100"/>
          <w:sz w:val="32"/>
          <w:highlight w:val="none"/>
        </w:rPr>
        <w:t>2. 受资助单位要切实加强对专项资金的使用管理，严格执行财务规章制度和会计核算办法，并自觉接受科协、财政、审计、监察部门的监督检查。有关部门在履行职能过程中，需要受资助单位提供有关数据或信息的，受资助单位应积极配合，及时提供完整、真实的数据信息。</w:t>
      </w:r>
    </w:p>
    <w:p>
      <w:pPr>
        <w:pStyle w:val="4"/>
        <w:kinsoku w:val="0"/>
        <w:overflowPunct w:val="0"/>
        <w:spacing w:line="305" w:lineRule="auto"/>
        <w:rPr>
          <w:rFonts w:hint="default" w:ascii="Times New Roman" w:hAnsi="Times New Roman" w:eastAsia="黑体"/>
          <w:color w:val="auto"/>
          <w:spacing w:val="2"/>
          <w:highlight w:val="none"/>
        </w:rPr>
      </w:pPr>
    </w:p>
    <w:p>
      <w:pPr>
        <w:pStyle w:val="2"/>
        <w:keepNext w:val="0"/>
        <w:keepLines w:val="0"/>
        <w:pageBreakBefore w:val="0"/>
        <w:widowControl w:val="0"/>
        <w:kinsoku w:val="0"/>
        <w:wordWrap/>
        <w:overflowPunct w:val="0"/>
        <w:topLinePunct w:val="0"/>
        <w:autoSpaceDE w:val="0"/>
        <w:autoSpaceDN w:val="0"/>
        <w:bidi w:val="0"/>
        <w:adjustRightInd w:val="0"/>
        <w:snapToGrid/>
        <w:spacing w:line="600" w:lineRule="exact"/>
        <w:ind w:firstLine="880" w:firstLineChars="200"/>
        <w:jc w:val="center"/>
        <w:textAlignment w:val="auto"/>
        <w:rPr>
          <w:rFonts w:hint="default" w:ascii="Times New Roman" w:hAnsi="Times New Roman"/>
          <w:color w:val="auto"/>
          <w:highlight w:val="none"/>
        </w:rPr>
      </w:pPr>
    </w:p>
    <w:p>
      <w:pPr>
        <w:rPr>
          <w:rFonts w:hint="default"/>
        </w:rPr>
      </w:pPr>
    </w:p>
    <w:p>
      <w:pPr>
        <w:pStyle w:val="2"/>
        <w:keepNext w:val="0"/>
        <w:keepLines w:val="0"/>
        <w:pageBreakBefore w:val="0"/>
        <w:widowControl w:val="0"/>
        <w:kinsoku w:val="0"/>
        <w:wordWrap/>
        <w:overflowPunct w:val="0"/>
        <w:topLinePunct w:val="0"/>
        <w:autoSpaceDE w:val="0"/>
        <w:autoSpaceDN w:val="0"/>
        <w:bidi w:val="0"/>
        <w:adjustRightInd w:val="0"/>
        <w:snapToGrid/>
        <w:spacing w:line="600" w:lineRule="exact"/>
        <w:ind w:firstLine="880" w:firstLineChars="200"/>
        <w:jc w:val="center"/>
        <w:textAlignment w:val="auto"/>
        <w:rPr>
          <w:rFonts w:hint="default" w:ascii="Times New Roman" w:hAnsi="Times New Roman"/>
          <w:color w:val="auto"/>
          <w:highlight w:val="none"/>
        </w:rPr>
      </w:pPr>
      <w:r>
        <w:rPr>
          <w:rFonts w:hint="default" w:ascii="Times New Roman" w:hAnsi="Times New Roman"/>
          <w:color w:val="auto"/>
          <w:highlight w:val="none"/>
        </w:rPr>
        <w:t>东莞市科普专项资金</w:t>
      </w:r>
      <w:bookmarkStart w:id="9" w:name="_Hlk105234562"/>
      <w:r>
        <w:rPr>
          <w:rFonts w:hint="default" w:ascii="Times New Roman" w:hAnsi="Times New Roman"/>
          <w:color w:val="auto"/>
          <w:highlight w:val="none"/>
        </w:rPr>
        <w:t>基层科普能力</w:t>
      </w:r>
    </w:p>
    <w:p>
      <w:pPr>
        <w:pStyle w:val="2"/>
        <w:keepNext w:val="0"/>
        <w:keepLines w:val="0"/>
        <w:pageBreakBefore w:val="0"/>
        <w:widowControl w:val="0"/>
        <w:kinsoku w:val="0"/>
        <w:wordWrap/>
        <w:overflowPunct w:val="0"/>
        <w:topLinePunct w:val="0"/>
        <w:autoSpaceDE w:val="0"/>
        <w:autoSpaceDN w:val="0"/>
        <w:bidi w:val="0"/>
        <w:adjustRightInd w:val="0"/>
        <w:snapToGrid/>
        <w:spacing w:line="600" w:lineRule="exact"/>
        <w:ind w:firstLine="880" w:firstLineChars="200"/>
        <w:jc w:val="center"/>
        <w:textAlignment w:val="auto"/>
        <w:rPr>
          <w:rFonts w:hint="default" w:ascii="Times New Roman" w:hAnsi="Times New Roman"/>
          <w:color w:val="auto"/>
          <w:highlight w:val="none"/>
        </w:rPr>
      </w:pPr>
      <w:r>
        <w:rPr>
          <w:rFonts w:hint="default" w:ascii="Times New Roman" w:hAnsi="Times New Roman"/>
          <w:color w:val="auto"/>
          <w:highlight w:val="none"/>
        </w:rPr>
        <w:t>提升工程</w:t>
      </w:r>
      <w:bookmarkEnd w:id="9"/>
      <w:r>
        <w:rPr>
          <w:rFonts w:hint="default" w:ascii="Times New Roman" w:hAnsi="Times New Roman"/>
          <w:color w:val="auto"/>
          <w:highlight w:val="none"/>
        </w:rPr>
        <w:t>专题项目实施细则</w:t>
      </w:r>
    </w:p>
    <w:p>
      <w:pPr>
        <w:ind w:firstLine="480" w:firstLineChars="200"/>
        <w:rPr>
          <w:color w:val="auto"/>
          <w:highlight w:val="none"/>
        </w:rPr>
      </w:pPr>
    </w:p>
    <w:p>
      <w:pPr>
        <w:pStyle w:val="4"/>
        <w:keepNext w:val="0"/>
        <w:keepLines w:val="0"/>
        <w:pageBreakBefore w:val="0"/>
        <w:widowControl w:val="0"/>
        <w:kinsoku w:val="0"/>
        <w:wordWrap/>
        <w:overflowPunct w:val="0"/>
        <w:topLinePunct w:val="0"/>
        <w:bidi w:val="0"/>
        <w:snapToGrid/>
        <w:spacing w:line="580" w:lineRule="exact"/>
        <w:ind w:left="0" w:firstLine="640" w:firstLineChars="200"/>
        <w:jc w:val="left"/>
        <w:textAlignment w:val="auto"/>
        <w:rPr>
          <w:rFonts w:hint="default" w:ascii="Times New Roman" w:hAnsi="Times New Roman"/>
          <w:color w:val="auto"/>
          <w:spacing w:val="0"/>
          <w:w w:val="100"/>
          <w:sz w:val="32"/>
          <w:szCs w:val="32"/>
          <w:highlight w:val="none"/>
        </w:rPr>
      </w:pPr>
      <w:r>
        <w:rPr>
          <w:rFonts w:hint="default" w:ascii="Times New Roman" w:hAnsi="Times New Roman" w:eastAsia="黑体"/>
          <w:color w:val="auto"/>
          <w:spacing w:val="0"/>
          <w:w w:val="100"/>
          <w:sz w:val="32"/>
          <w:szCs w:val="32"/>
          <w:highlight w:val="none"/>
        </w:rPr>
        <w:t xml:space="preserve">第一条  </w:t>
      </w:r>
      <w:r>
        <w:rPr>
          <w:rFonts w:hint="default" w:ascii="Times New Roman" w:hAnsi="Times New Roman"/>
          <w:color w:val="auto"/>
          <w:spacing w:val="0"/>
          <w:w w:val="100"/>
          <w:sz w:val="32"/>
          <w:szCs w:val="32"/>
          <w:highlight w:val="none"/>
        </w:rPr>
        <w:t>本实施细则所称的基层科普能力提升工程专题项目，是指基层科普服务体系建设项目</w:t>
      </w:r>
      <w:r>
        <w:rPr>
          <w:rFonts w:ascii="Times New Roman" w:hAnsi="Times New Roman"/>
          <w:color w:val="auto"/>
          <w:spacing w:val="0"/>
          <w:w w:val="100"/>
          <w:sz w:val="32"/>
          <w:szCs w:val="32"/>
          <w:highlight w:val="none"/>
        </w:rPr>
        <w:t>、</w:t>
      </w:r>
      <w:r>
        <w:rPr>
          <w:rFonts w:hint="default" w:ascii="Times New Roman" w:hAnsi="Times New Roman"/>
          <w:color w:val="auto"/>
          <w:spacing w:val="0"/>
          <w:w w:val="100"/>
          <w:sz w:val="32"/>
          <w:szCs w:val="32"/>
          <w:highlight w:val="none"/>
        </w:rPr>
        <w:t>科普队伍建设项目</w:t>
      </w:r>
      <w:r>
        <w:rPr>
          <w:rFonts w:ascii="Times New Roman" w:hAnsi="Times New Roman"/>
          <w:color w:val="auto"/>
          <w:spacing w:val="0"/>
          <w:w w:val="100"/>
          <w:sz w:val="32"/>
          <w:szCs w:val="32"/>
          <w:highlight w:val="none"/>
        </w:rPr>
        <w:t>以及</w:t>
      </w:r>
      <w:r>
        <w:rPr>
          <w:rFonts w:hint="default" w:ascii="Times New Roman" w:hAnsi="Times New Roman"/>
          <w:color w:val="auto"/>
          <w:spacing w:val="0"/>
          <w:w w:val="100"/>
          <w:sz w:val="32"/>
          <w:szCs w:val="32"/>
          <w:highlight w:val="none"/>
        </w:rPr>
        <w:t>重大突发公共事件科普项目。</w:t>
      </w:r>
    </w:p>
    <w:p>
      <w:pPr>
        <w:pStyle w:val="4"/>
        <w:keepNext w:val="0"/>
        <w:keepLines w:val="0"/>
        <w:pageBreakBefore w:val="0"/>
        <w:widowControl w:val="0"/>
        <w:tabs>
          <w:tab w:val="left" w:pos="1701"/>
        </w:tabs>
        <w:kinsoku w:val="0"/>
        <w:wordWrap/>
        <w:overflowPunct w:val="0"/>
        <w:topLinePunct w:val="0"/>
        <w:bidi w:val="0"/>
        <w:snapToGrid/>
        <w:spacing w:line="580" w:lineRule="exact"/>
        <w:ind w:left="0" w:firstLine="640" w:firstLineChars="200"/>
        <w:jc w:val="left"/>
        <w:textAlignment w:val="auto"/>
        <w:rPr>
          <w:rFonts w:hint="default" w:ascii="Times New Roman" w:hAnsi="Times New Roman"/>
          <w:color w:val="auto"/>
          <w:spacing w:val="0"/>
          <w:w w:val="100"/>
          <w:sz w:val="32"/>
          <w:szCs w:val="32"/>
          <w:highlight w:val="none"/>
        </w:rPr>
      </w:pPr>
      <w:r>
        <w:rPr>
          <w:rFonts w:hint="default" w:ascii="Times New Roman" w:hAnsi="Times New Roman" w:eastAsia="黑体"/>
          <w:color w:val="auto"/>
          <w:spacing w:val="0"/>
          <w:w w:val="100"/>
          <w:sz w:val="32"/>
          <w:szCs w:val="32"/>
          <w:highlight w:val="none"/>
        </w:rPr>
        <w:t xml:space="preserve">第二条  </w:t>
      </w:r>
      <w:r>
        <w:rPr>
          <w:rFonts w:hint="default" w:ascii="Times New Roman" w:hAnsi="Times New Roman"/>
          <w:color w:val="auto"/>
          <w:spacing w:val="0"/>
          <w:w w:val="100"/>
          <w:sz w:val="32"/>
          <w:szCs w:val="32"/>
          <w:highlight w:val="none"/>
        </w:rPr>
        <w:t>科普能力提升工程专题扶持的项目范围</w:t>
      </w:r>
    </w:p>
    <w:p>
      <w:pPr>
        <w:pStyle w:val="4"/>
        <w:keepNext w:val="0"/>
        <w:keepLines w:val="0"/>
        <w:pageBreakBefore w:val="0"/>
        <w:widowControl w:val="0"/>
        <w:kinsoku w:val="0"/>
        <w:wordWrap/>
        <w:overflowPunct w:val="0"/>
        <w:topLinePunct w:val="0"/>
        <w:bidi w:val="0"/>
        <w:snapToGrid/>
        <w:spacing w:line="580" w:lineRule="exact"/>
        <w:ind w:left="0" w:firstLine="640" w:firstLineChars="200"/>
        <w:jc w:val="left"/>
        <w:textAlignment w:val="auto"/>
        <w:rPr>
          <w:rFonts w:hint="default" w:ascii="Times New Roman" w:hAnsi="Times New Roman"/>
          <w:color w:val="auto"/>
          <w:spacing w:val="0"/>
          <w:w w:val="100"/>
          <w:sz w:val="32"/>
          <w:szCs w:val="32"/>
          <w:highlight w:val="none"/>
        </w:rPr>
      </w:pPr>
      <w:r>
        <w:rPr>
          <w:rFonts w:hint="default" w:ascii="Times New Roman" w:hAnsi="Times New Roman"/>
          <w:color w:val="auto"/>
          <w:spacing w:val="0"/>
          <w:w w:val="100"/>
          <w:sz w:val="32"/>
          <w:szCs w:val="32"/>
          <w:highlight w:val="none"/>
        </w:rPr>
        <w:t>（一）基层科普服务体系建设项目</w:t>
      </w:r>
    </w:p>
    <w:p>
      <w:pPr>
        <w:pStyle w:val="4"/>
        <w:keepNext w:val="0"/>
        <w:keepLines w:val="0"/>
        <w:pageBreakBefore w:val="0"/>
        <w:widowControl w:val="0"/>
        <w:kinsoku w:val="0"/>
        <w:wordWrap/>
        <w:overflowPunct w:val="0"/>
        <w:topLinePunct w:val="0"/>
        <w:bidi w:val="0"/>
        <w:snapToGrid/>
        <w:spacing w:line="580" w:lineRule="exact"/>
        <w:ind w:left="0" w:firstLine="640" w:firstLineChars="200"/>
        <w:jc w:val="left"/>
        <w:textAlignment w:val="auto"/>
        <w:rPr>
          <w:rFonts w:hint="default" w:ascii="Times New Roman" w:hAnsi="Times New Roman"/>
          <w:color w:val="auto"/>
          <w:spacing w:val="0"/>
          <w:w w:val="100"/>
          <w:sz w:val="32"/>
          <w:szCs w:val="32"/>
          <w:highlight w:val="none"/>
        </w:rPr>
      </w:pPr>
      <w:r>
        <w:rPr>
          <w:rFonts w:hint="default" w:ascii="Times New Roman" w:hAnsi="Times New Roman"/>
          <w:color w:val="auto"/>
          <w:spacing w:val="0"/>
          <w:w w:val="100"/>
          <w:sz w:val="32"/>
          <w:szCs w:val="32"/>
          <w:highlight w:val="none"/>
        </w:rPr>
        <w:t>基层科普服务体系建设项目，主要以开展科普活动的形式，提高我市及对口帮扶地区公民科学素质。</w:t>
      </w:r>
    </w:p>
    <w:p>
      <w:pPr>
        <w:pStyle w:val="4"/>
        <w:keepNext w:val="0"/>
        <w:keepLines w:val="0"/>
        <w:pageBreakBefore w:val="0"/>
        <w:widowControl w:val="0"/>
        <w:kinsoku w:val="0"/>
        <w:wordWrap/>
        <w:overflowPunct w:val="0"/>
        <w:topLinePunct w:val="0"/>
        <w:bidi w:val="0"/>
        <w:snapToGrid/>
        <w:spacing w:line="580" w:lineRule="exact"/>
        <w:ind w:left="0" w:firstLine="640" w:firstLineChars="200"/>
        <w:jc w:val="left"/>
        <w:textAlignment w:val="auto"/>
        <w:rPr>
          <w:rFonts w:hint="default" w:ascii="Times New Roman" w:hAnsi="Times New Roman"/>
          <w:color w:val="auto"/>
          <w:spacing w:val="0"/>
          <w:w w:val="100"/>
          <w:sz w:val="32"/>
          <w:szCs w:val="32"/>
          <w:highlight w:val="none"/>
        </w:rPr>
      </w:pPr>
      <w:r>
        <w:rPr>
          <w:rFonts w:ascii="Times New Roman" w:hAnsi="Times New Roman"/>
          <w:color w:val="auto"/>
          <w:spacing w:val="0"/>
          <w:w w:val="100"/>
          <w:sz w:val="32"/>
          <w:szCs w:val="32"/>
          <w:highlight w:val="none"/>
        </w:rPr>
        <w:t xml:space="preserve">1. </w:t>
      </w:r>
      <w:r>
        <w:rPr>
          <w:rFonts w:hint="default" w:ascii="Times New Roman" w:hAnsi="Times New Roman"/>
          <w:color w:val="auto"/>
          <w:spacing w:val="0"/>
          <w:w w:val="100"/>
          <w:sz w:val="32"/>
          <w:szCs w:val="32"/>
          <w:highlight w:val="none"/>
        </w:rPr>
        <w:t>“五大”人群科学素质提升行动项目。支持企事业单位及社会组织围绕疫情防控、生态环保、节约能源、健康生活、应急科普、创新创造等经济发展、社会进步和人民群众关注的焦点热点问题，针对青少年、产业工人、社区（村）居民、领导干部和公务员、老年人等重点人群开展的科普宣传、科普讲座、技能培训、节日纪念、知识竞赛、咨询服务等促进公民科学素质提高的科普活动。</w:t>
      </w:r>
    </w:p>
    <w:p>
      <w:pPr>
        <w:pStyle w:val="4"/>
        <w:keepNext w:val="0"/>
        <w:keepLines w:val="0"/>
        <w:pageBreakBefore w:val="0"/>
        <w:widowControl w:val="0"/>
        <w:kinsoku w:val="0"/>
        <w:wordWrap/>
        <w:overflowPunct w:val="0"/>
        <w:topLinePunct w:val="0"/>
        <w:bidi w:val="0"/>
        <w:snapToGrid/>
        <w:spacing w:line="580" w:lineRule="exact"/>
        <w:ind w:left="0" w:firstLine="640" w:firstLineChars="200"/>
        <w:jc w:val="left"/>
        <w:textAlignment w:val="auto"/>
        <w:rPr>
          <w:rFonts w:hint="default" w:ascii="Times New Roman" w:hAnsi="Times New Roman"/>
          <w:color w:val="auto"/>
          <w:spacing w:val="0"/>
          <w:w w:val="100"/>
          <w:sz w:val="32"/>
          <w:szCs w:val="32"/>
          <w:highlight w:val="none"/>
        </w:rPr>
      </w:pPr>
      <w:r>
        <w:rPr>
          <w:rFonts w:hint="default" w:ascii="Times New Roman" w:hAnsi="Times New Roman"/>
          <w:color w:val="auto"/>
          <w:spacing w:val="0"/>
          <w:w w:val="100"/>
          <w:sz w:val="32"/>
          <w:szCs w:val="32"/>
          <w:highlight w:val="none"/>
        </w:rPr>
        <w:t>资助面向青少年群体开展包括但不限于：青少年科技创新类竞赛、校园科技节活动、大学生科技创新实践活动、科学家精神进校园活动、青少年生理、心理健康知识普及活动、科技创新后备人才培养计划等科普活动。资助面向产业工人群体开展包括但不限于：创新方法推广应用，职业技能培训，科学、安全生产知识普及，先进技术推广与应用等科普活动。资助面向社区（村）居民群体开展包括但不限于：健康生活知识、防灾减灾知识、网络信息安全培训等科普活动。资助面向领导干部和公务员群体开展包括但不限于：科技产业发展趋势、科学决策方法与研究、信息网络技术等科普活动。资助面向老年人群体开展包括但不限于：智能技术知识和技能、健康生活知识等科普活动。</w:t>
      </w:r>
    </w:p>
    <w:p>
      <w:pPr>
        <w:pStyle w:val="4"/>
        <w:keepNext w:val="0"/>
        <w:keepLines w:val="0"/>
        <w:pageBreakBefore w:val="0"/>
        <w:widowControl w:val="0"/>
        <w:kinsoku w:val="0"/>
        <w:wordWrap/>
        <w:overflowPunct w:val="0"/>
        <w:topLinePunct w:val="0"/>
        <w:bidi w:val="0"/>
        <w:snapToGrid/>
        <w:spacing w:line="580" w:lineRule="exact"/>
        <w:ind w:left="0" w:firstLine="640" w:firstLineChars="200"/>
        <w:jc w:val="left"/>
        <w:textAlignment w:val="auto"/>
        <w:rPr>
          <w:rFonts w:hint="default" w:ascii="Times New Roman" w:hAnsi="Times New Roman"/>
          <w:color w:val="auto"/>
          <w:spacing w:val="0"/>
          <w:w w:val="100"/>
          <w:sz w:val="32"/>
          <w:szCs w:val="32"/>
          <w:highlight w:val="none"/>
        </w:rPr>
      </w:pPr>
      <w:r>
        <w:rPr>
          <w:rFonts w:ascii="Times New Roman" w:hAnsi="Times New Roman"/>
          <w:color w:val="auto"/>
          <w:spacing w:val="0"/>
          <w:w w:val="100"/>
          <w:sz w:val="32"/>
          <w:szCs w:val="32"/>
          <w:highlight w:val="none"/>
        </w:rPr>
        <w:t>2</w:t>
      </w:r>
      <w:r>
        <w:rPr>
          <w:rFonts w:hint="default" w:ascii="Times New Roman" w:hAnsi="Times New Roman"/>
          <w:color w:val="auto"/>
          <w:spacing w:val="0"/>
          <w:w w:val="100"/>
          <w:sz w:val="32"/>
          <w:szCs w:val="32"/>
          <w:highlight w:val="none"/>
        </w:rPr>
        <w:t>. 东莞市科普帮扶项目。支持企事业单位及社会组织在东莞市对口帮扶地区开展科普展览、科普宣传、科普讲座、技能培训等促进公民科学素质提高的科普活动。</w:t>
      </w:r>
    </w:p>
    <w:p>
      <w:pPr>
        <w:pStyle w:val="4"/>
        <w:keepNext w:val="0"/>
        <w:keepLines w:val="0"/>
        <w:pageBreakBefore w:val="0"/>
        <w:widowControl w:val="0"/>
        <w:kinsoku w:val="0"/>
        <w:wordWrap/>
        <w:overflowPunct w:val="0"/>
        <w:topLinePunct w:val="0"/>
        <w:bidi w:val="0"/>
        <w:snapToGrid/>
        <w:spacing w:line="580" w:lineRule="exact"/>
        <w:ind w:firstLine="640" w:firstLineChars="200"/>
        <w:jc w:val="left"/>
        <w:textAlignment w:val="auto"/>
        <w:rPr>
          <w:rFonts w:hint="default" w:ascii="Times New Roman" w:hAnsi="Times New Roman"/>
          <w:strike/>
          <w:color w:val="auto"/>
          <w:spacing w:val="0"/>
          <w:w w:val="100"/>
          <w:sz w:val="32"/>
          <w:szCs w:val="32"/>
          <w:highlight w:val="none"/>
        </w:rPr>
      </w:pPr>
      <w:r>
        <w:rPr>
          <w:rFonts w:hint="default" w:ascii="Times New Roman" w:hAnsi="Times New Roman"/>
          <w:color w:val="auto"/>
          <w:spacing w:val="0"/>
          <w:w w:val="100"/>
          <w:sz w:val="32"/>
          <w:szCs w:val="32"/>
          <w:highlight w:val="none"/>
        </w:rPr>
        <w:t xml:space="preserve">3. </w:t>
      </w:r>
      <w:r>
        <w:rPr>
          <w:rFonts w:ascii="Times New Roman" w:hAnsi="Times New Roman"/>
          <w:color w:val="auto"/>
          <w:spacing w:val="0"/>
          <w:w w:val="100"/>
          <w:sz w:val="32"/>
          <w:szCs w:val="32"/>
          <w:highlight w:val="none"/>
        </w:rPr>
        <w:t>全国科普日活动项目</w:t>
      </w:r>
      <w:r>
        <w:rPr>
          <w:rFonts w:hint="default" w:ascii="Times New Roman" w:hAnsi="Times New Roman"/>
          <w:color w:val="auto"/>
          <w:spacing w:val="0"/>
          <w:w w:val="100"/>
          <w:sz w:val="32"/>
          <w:szCs w:val="32"/>
          <w:highlight w:val="none"/>
        </w:rPr>
        <w:t>。</w:t>
      </w:r>
      <w:r>
        <w:rPr>
          <w:rFonts w:ascii="Times New Roman" w:hAnsi="Times New Roman"/>
          <w:color w:val="auto"/>
          <w:spacing w:val="0"/>
          <w:w w:val="100"/>
          <w:sz w:val="32"/>
          <w:szCs w:val="32"/>
          <w:highlight w:val="none"/>
        </w:rPr>
        <w:t>在全国科普日期间，配合市科协围绕年度主题，举办公众参与广、社会影响力大、针对性强、效果好的全国科普日系列活动。</w:t>
      </w:r>
      <w:r>
        <w:rPr>
          <w:rFonts w:cs="仿宋_GB2312"/>
          <w:color w:val="auto"/>
          <w:spacing w:val="0"/>
          <w:w w:val="100"/>
          <w:sz w:val="32"/>
          <w:szCs w:val="32"/>
          <w:highlight w:val="none"/>
        </w:rPr>
        <w:t>活动形式包括科普展览、</w:t>
      </w:r>
      <w:bookmarkStart w:id="10" w:name="OLE_LINK2"/>
      <w:bookmarkStart w:id="11" w:name="OLE_LINK1"/>
      <w:r>
        <w:rPr>
          <w:rFonts w:cs="仿宋_GB2312"/>
          <w:color w:val="auto"/>
          <w:spacing w:val="0"/>
          <w:w w:val="100"/>
          <w:sz w:val="32"/>
          <w:szCs w:val="32"/>
          <w:highlight w:val="none"/>
        </w:rPr>
        <w:t>主题科普讲座</w:t>
      </w:r>
      <w:bookmarkEnd w:id="10"/>
      <w:bookmarkEnd w:id="11"/>
      <w:r>
        <w:rPr>
          <w:rFonts w:cs="仿宋_GB2312"/>
          <w:color w:val="auto"/>
          <w:spacing w:val="0"/>
          <w:w w:val="100"/>
          <w:sz w:val="32"/>
          <w:szCs w:val="32"/>
          <w:highlight w:val="none"/>
        </w:rPr>
        <w:t>、新技术新生活科技互动体验等，集中营造讲科学、爱科学、学科学、用科学的良好氛围</w:t>
      </w:r>
      <w:r>
        <w:rPr>
          <w:rFonts w:ascii="Times New Roman" w:hAnsi="Times New Roman"/>
          <w:color w:val="auto"/>
          <w:spacing w:val="0"/>
          <w:w w:val="100"/>
          <w:sz w:val="32"/>
          <w:szCs w:val="32"/>
          <w:highlight w:val="none"/>
        </w:rPr>
        <w:t>。</w:t>
      </w:r>
    </w:p>
    <w:p>
      <w:pPr>
        <w:pStyle w:val="4"/>
        <w:keepNext w:val="0"/>
        <w:keepLines w:val="0"/>
        <w:pageBreakBefore w:val="0"/>
        <w:widowControl w:val="0"/>
        <w:kinsoku w:val="0"/>
        <w:wordWrap/>
        <w:overflowPunct w:val="0"/>
        <w:topLinePunct w:val="0"/>
        <w:bidi w:val="0"/>
        <w:snapToGrid/>
        <w:spacing w:line="580" w:lineRule="exact"/>
        <w:ind w:left="0" w:firstLine="640" w:firstLineChars="200"/>
        <w:jc w:val="left"/>
        <w:textAlignment w:val="auto"/>
        <w:rPr>
          <w:rFonts w:hint="default" w:ascii="Times New Roman" w:hAnsi="Times New Roman"/>
          <w:color w:val="auto"/>
          <w:spacing w:val="0"/>
          <w:w w:val="100"/>
          <w:sz w:val="32"/>
          <w:szCs w:val="32"/>
          <w:highlight w:val="none"/>
        </w:rPr>
      </w:pPr>
      <w:r>
        <w:rPr>
          <w:rFonts w:ascii="Times New Roman" w:hAnsi="Times New Roman"/>
          <w:color w:val="auto"/>
          <w:spacing w:val="0"/>
          <w:w w:val="100"/>
          <w:sz w:val="32"/>
          <w:szCs w:val="32"/>
          <w:highlight w:val="none"/>
        </w:rPr>
        <w:t>4.</w:t>
      </w:r>
      <w:r>
        <w:rPr>
          <w:rFonts w:hint="default" w:ascii="Times New Roman" w:hAnsi="Times New Roman"/>
          <w:color w:val="auto"/>
          <w:spacing w:val="0"/>
          <w:w w:val="100"/>
          <w:sz w:val="32"/>
          <w:szCs w:val="32"/>
          <w:highlight w:val="none"/>
        </w:rPr>
        <w:t>“五大”人群科学素质提升行动项目</w:t>
      </w:r>
      <w:r>
        <w:rPr>
          <w:rFonts w:ascii="Times New Roman" w:hAnsi="Times New Roman"/>
          <w:color w:val="auto"/>
          <w:spacing w:val="0"/>
          <w:w w:val="100"/>
          <w:sz w:val="32"/>
          <w:szCs w:val="32"/>
          <w:highlight w:val="none"/>
        </w:rPr>
        <w:t>、全国科普日项目</w:t>
      </w:r>
      <w:r>
        <w:rPr>
          <w:rFonts w:hint="default" w:ascii="Times New Roman" w:hAnsi="Times New Roman"/>
          <w:color w:val="auto"/>
          <w:spacing w:val="0"/>
          <w:w w:val="100"/>
          <w:sz w:val="32"/>
          <w:szCs w:val="32"/>
          <w:highlight w:val="none"/>
        </w:rPr>
        <w:t>支持的科普活动分为重大科普活动和一般科普活动。重大科普活动，指具有国际性、全国性和全省性，出席专家档次高，活动规模大和效果好的科普活动，或在我市范围内开展的，参加人数多（原则上不少于1600人，线下不少于400人）的系列性大型科普活动。一般科普活动，指活动内容较少、规模小（原则上不少于200人，线下人数不少于50人）的单一性小型科普活动。</w:t>
      </w:r>
    </w:p>
    <w:p>
      <w:pPr>
        <w:pStyle w:val="4"/>
        <w:keepNext w:val="0"/>
        <w:keepLines w:val="0"/>
        <w:pageBreakBefore w:val="0"/>
        <w:widowControl w:val="0"/>
        <w:kinsoku w:val="0"/>
        <w:wordWrap/>
        <w:overflowPunct w:val="0"/>
        <w:topLinePunct w:val="0"/>
        <w:bidi w:val="0"/>
        <w:snapToGrid/>
        <w:spacing w:line="580" w:lineRule="exact"/>
        <w:ind w:left="0" w:firstLine="640" w:firstLineChars="200"/>
        <w:jc w:val="left"/>
        <w:textAlignment w:val="auto"/>
        <w:rPr>
          <w:rFonts w:hint="default" w:ascii="Times New Roman" w:hAnsi="Times New Roman"/>
          <w:color w:val="auto"/>
          <w:spacing w:val="0"/>
          <w:w w:val="100"/>
          <w:sz w:val="32"/>
          <w:szCs w:val="32"/>
          <w:highlight w:val="none"/>
        </w:rPr>
      </w:pPr>
      <w:r>
        <w:rPr>
          <w:rFonts w:hint="default" w:ascii="Times New Roman" w:hAnsi="Times New Roman"/>
          <w:color w:val="auto"/>
          <w:spacing w:val="0"/>
          <w:w w:val="100"/>
          <w:sz w:val="32"/>
          <w:szCs w:val="32"/>
          <w:highlight w:val="none"/>
        </w:rPr>
        <w:t>（二）科普队伍建设项目</w:t>
      </w:r>
    </w:p>
    <w:p>
      <w:pPr>
        <w:pStyle w:val="4"/>
        <w:keepNext w:val="0"/>
        <w:keepLines w:val="0"/>
        <w:pageBreakBefore w:val="0"/>
        <w:widowControl w:val="0"/>
        <w:kinsoku w:val="0"/>
        <w:wordWrap/>
        <w:overflowPunct w:val="0"/>
        <w:topLinePunct w:val="0"/>
        <w:bidi w:val="0"/>
        <w:snapToGrid/>
        <w:spacing w:line="580" w:lineRule="exact"/>
        <w:ind w:left="0" w:firstLine="640" w:firstLineChars="200"/>
        <w:jc w:val="left"/>
        <w:textAlignment w:val="auto"/>
        <w:rPr>
          <w:rFonts w:hint="default" w:ascii="Times New Roman" w:hAnsi="Times New Roman"/>
          <w:color w:val="auto"/>
          <w:spacing w:val="0"/>
          <w:w w:val="100"/>
          <w:sz w:val="32"/>
          <w:szCs w:val="32"/>
          <w:highlight w:val="none"/>
        </w:rPr>
      </w:pPr>
      <w:r>
        <w:rPr>
          <w:rFonts w:hint="default" w:ascii="Times New Roman" w:hAnsi="Times New Roman"/>
          <w:color w:val="auto"/>
          <w:spacing w:val="0"/>
          <w:w w:val="100"/>
          <w:sz w:val="32"/>
          <w:szCs w:val="32"/>
          <w:highlight w:val="none"/>
        </w:rPr>
        <w:t>1. 科技工作者学术交流与培训项目。支持企事业单位及社会组织采取论坛、学术沙龙、报告会等形式组织科技工作者开展国内外学术交流与培训活动，</w:t>
      </w:r>
      <w:r>
        <w:rPr>
          <w:rFonts w:ascii="Times New Roman" w:hAnsi="Times New Roman"/>
          <w:color w:val="auto"/>
          <w:spacing w:val="0"/>
          <w:w w:val="100"/>
          <w:sz w:val="32"/>
          <w:szCs w:val="32"/>
          <w:highlight w:val="none"/>
        </w:rPr>
        <w:t>丰富</w:t>
      </w:r>
      <w:r>
        <w:rPr>
          <w:rFonts w:hint="default" w:ascii="Times New Roman" w:hAnsi="Times New Roman"/>
          <w:color w:val="auto"/>
          <w:spacing w:val="0"/>
          <w:w w:val="100"/>
          <w:sz w:val="32"/>
          <w:szCs w:val="32"/>
          <w:highlight w:val="none"/>
        </w:rPr>
        <w:t>科技</w:t>
      </w:r>
      <w:r>
        <w:rPr>
          <w:rFonts w:ascii="Times New Roman" w:hAnsi="Times New Roman"/>
          <w:color w:val="auto"/>
          <w:spacing w:val="0"/>
          <w:w w:val="100"/>
          <w:sz w:val="32"/>
          <w:szCs w:val="32"/>
          <w:highlight w:val="none"/>
        </w:rPr>
        <w:t>工作者</w:t>
      </w:r>
      <w:r>
        <w:rPr>
          <w:rFonts w:hint="default" w:ascii="Times New Roman" w:hAnsi="Times New Roman"/>
          <w:color w:val="auto"/>
          <w:spacing w:val="0"/>
          <w:w w:val="100"/>
          <w:sz w:val="32"/>
          <w:szCs w:val="32"/>
          <w:highlight w:val="none"/>
        </w:rPr>
        <w:t>的最新科学技术知识及产业知识。</w:t>
      </w:r>
    </w:p>
    <w:p>
      <w:pPr>
        <w:pStyle w:val="4"/>
        <w:keepNext w:val="0"/>
        <w:keepLines w:val="0"/>
        <w:pageBreakBefore w:val="0"/>
        <w:widowControl w:val="0"/>
        <w:kinsoku w:val="0"/>
        <w:wordWrap/>
        <w:overflowPunct w:val="0"/>
        <w:topLinePunct w:val="0"/>
        <w:bidi w:val="0"/>
        <w:snapToGrid/>
        <w:spacing w:line="580" w:lineRule="exact"/>
        <w:ind w:left="0" w:firstLine="640" w:firstLineChars="200"/>
        <w:jc w:val="left"/>
        <w:textAlignment w:val="auto"/>
        <w:rPr>
          <w:rFonts w:hint="default" w:ascii="Times New Roman" w:hAnsi="Times New Roman"/>
          <w:color w:val="auto"/>
          <w:spacing w:val="0"/>
          <w:w w:val="100"/>
          <w:sz w:val="32"/>
          <w:szCs w:val="32"/>
          <w:highlight w:val="none"/>
        </w:rPr>
      </w:pPr>
      <w:r>
        <w:rPr>
          <w:rFonts w:hint="default" w:ascii="Times New Roman" w:hAnsi="Times New Roman"/>
          <w:color w:val="auto"/>
          <w:spacing w:val="0"/>
          <w:w w:val="100"/>
          <w:sz w:val="32"/>
          <w:szCs w:val="32"/>
          <w:highlight w:val="none"/>
        </w:rPr>
        <w:t xml:space="preserve">2. </w:t>
      </w:r>
      <w:bookmarkStart w:id="12" w:name="_Hlk105262207"/>
      <w:r>
        <w:rPr>
          <w:rFonts w:hint="default" w:ascii="Times New Roman" w:hAnsi="Times New Roman"/>
          <w:color w:val="auto"/>
          <w:spacing w:val="0"/>
          <w:w w:val="100"/>
          <w:sz w:val="32"/>
          <w:szCs w:val="32"/>
          <w:highlight w:val="none"/>
        </w:rPr>
        <w:t>科普从业人员素质及能力提升项目</w:t>
      </w:r>
      <w:bookmarkEnd w:id="12"/>
      <w:r>
        <w:rPr>
          <w:rFonts w:hint="default" w:ascii="Times New Roman" w:hAnsi="Times New Roman"/>
          <w:color w:val="auto"/>
          <w:spacing w:val="0"/>
          <w:w w:val="100"/>
          <w:sz w:val="32"/>
          <w:szCs w:val="32"/>
          <w:highlight w:val="none"/>
        </w:rPr>
        <w:t>。支持企事业单位及社会组织开展科普从业人员素质及能力提升的培训活动，提升科普从业人员素质。</w:t>
      </w:r>
    </w:p>
    <w:p>
      <w:pPr>
        <w:pStyle w:val="4"/>
        <w:keepNext w:val="0"/>
        <w:keepLines w:val="0"/>
        <w:pageBreakBefore w:val="0"/>
        <w:widowControl w:val="0"/>
        <w:kinsoku w:val="0"/>
        <w:wordWrap/>
        <w:overflowPunct w:val="0"/>
        <w:topLinePunct w:val="0"/>
        <w:bidi w:val="0"/>
        <w:snapToGrid/>
        <w:spacing w:line="580" w:lineRule="exact"/>
        <w:ind w:left="0" w:firstLine="640" w:firstLineChars="200"/>
        <w:jc w:val="left"/>
        <w:textAlignment w:val="auto"/>
        <w:rPr>
          <w:rFonts w:hint="default" w:ascii="Times New Roman" w:hAnsi="Times New Roman"/>
          <w:color w:val="auto"/>
          <w:spacing w:val="0"/>
          <w:w w:val="100"/>
          <w:sz w:val="32"/>
          <w:szCs w:val="32"/>
          <w:highlight w:val="none"/>
        </w:rPr>
      </w:pPr>
      <w:r>
        <w:rPr>
          <w:rFonts w:hint="default" w:ascii="Times New Roman" w:hAnsi="Times New Roman"/>
          <w:color w:val="auto"/>
          <w:spacing w:val="0"/>
          <w:w w:val="100"/>
          <w:sz w:val="32"/>
          <w:szCs w:val="32"/>
          <w:highlight w:val="none"/>
        </w:rPr>
        <w:t>（三）重大突发公共事件科普项目</w:t>
      </w:r>
    </w:p>
    <w:p>
      <w:pPr>
        <w:pStyle w:val="4"/>
        <w:keepNext w:val="0"/>
        <w:keepLines w:val="0"/>
        <w:pageBreakBefore w:val="0"/>
        <w:widowControl w:val="0"/>
        <w:kinsoku w:val="0"/>
        <w:wordWrap/>
        <w:overflowPunct w:val="0"/>
        <w:topLinePunct w:val="0"/>
        <w:bidi w:val="0"/>
        <w:snapToGrid/>
        <w:spacing w:line="580" w:lineRule="exact"/>
        <w:ind w:left="0" w:firstLine="640" w:firstLineChars="200"/>
        <w:jc w:val="left"/>
        <w:textAlignment w:val="auto"/>
        <w:rPr>
          <w:rFonts w:hint="default" w:ascii="Times New Roman" w:hAnsi="Times New Roman"/>
          <w:color w:val="auto"/>
          <w:spacing w:val="0"/>
          <w:w w:val="100"/>
          <w:sz w:val="32"/>
          <w:szCs w:val="32"/>
          <w:highlight w:val="none"/>
        </w:rPr>
      </w:pPr>
      <w:r>
        <w:rPr>
          <w:rFonts w:hint="default" w:ascii="Times New Roman" w:hAnsi="Times New Roman"/>
          <w:color w:val="auto"/>
          <w:spacing w:val="0"/>
          <w:w w:val="100"/>
          <w:sz w:val="32"/>
          <w:szCs w:val="32"/>
          <w:highlight w:val="none"/>
        </w:rPr>
        <w:t>支持企事业单位及社会组织针对重大突发公共事件，及时开展专项应急科普资源的开发和相关科普资料发放，并以科普巡展、科普视频、科普读物、科普讲座、科普动漫、科普推文等公众易于理解和接受的方式，深入开展应急科普宣教工作。</w:t>
      </w:r>
    </w:p>
    <w:p>
      <w:pPr>
        <w:pStyle w:val="4"/>
        <w:keepNext w:val="0"/>
        <w:keepLines w:val="0"/>
        <w:pageBreakBefore w:val="0"/>
        <w:widowControl w:val="0"/>
        <w:tabs>
          <w:tab w:val="left" w:pos="1701"/>
        </w:tabs>
        <w:kinsoku w:val="0"/>
        <w:wordWrap/>
        <w:overflowPunct w:val="0"/>
        <w:topLinePunct w:val="0"/>
        <w:bidi w:val="0"/>
        <w:snapToGrid/>
        <w:spacing w:line="580" w:lineRule="exact"/>
        <w:ind w:left="0" w:firstLine="640" w:firstLineChars="200"/>
        <w:jc w:val="left"/>
        <w:textAlignment w:val="auto"/>
        <w:rPr>
          <w:rFonts w:hint="default" w:ascii="Times New Roman" w:hAnsi="Times New Roman"/>
          <w:color w:val="auto"/>
          <w:spacing w:val="0"/>
          <w:w w:val="100"/>
          <w:sz w:val="32"/>
          <w:szCs w:val="32"/>
          <w:highlight w:val="none"/>
        </w:rPr>
      </w:pPr>
      <w:r>
        <w:rPr>
          <w:rFonts w:hint="default" w:ascii="Times New Roman" w:hAnsi="Times New Roman" w:eastAsia="黑体"/>
          <w:color w:val="auto"/>
          <w:spacing w:val="0"/>
          <w:w w:val="100"/>
          <w:sz w:val="32"/>
          <w:szCs w:val="32"/>
          <w:highlight w:val="none"/>
        </w:rPr>
        <w:t xml:space="preserve">第三条  </w:t>
      </w:r>
      <w:r>
        <w:rPr>
          <w:rFonts w:hint="default" w:ascii="Times New Roman" w:hAnsi="Times New Roman"/>
          <w:color w:val="auto"/>
          <w:spacing w:val="0"/>
          <w:w w:val="100"/>
          <w:sz w:val="32"/>
          <w:szCs w:val="32"/>
          <w:highlight w:val="none"/>
        </w:rPr>
        <w:t>申报条件</w:t>
      </w:r>
    </w:p>
    <w:p>
      <w:pPr>
        <w:pStyle w:val="4"/>
        <w:keepNext w:val="0"/>
        <w:keepLines w:val="0"/>
        <w:pageBreakBefore w:val="0"/>
        <w:widowControl w:val="0"/>
        <w:kinsoku w:val="0"/>
        <w:wordWrap/>
        <w:overflowPunct w:val="0"/>
        <w:topLinePunct w:val="0"/>
        <w:bidi w:val="0"/>
        <w:snapToGrid/>
        <w:spacing w:line="580" w:lineRule="exact"/>
        <w:ind w:left="0" w:firstLine="640" w:firstLineChars="200"/>
        <w:jc w:val="left"/>
        <w:textAlignment w:val="auto"/>
        <w:rPr>
          <w:rFonts w:hint="default" w:ascii="Times New Roman" w:hAnsi="Times New Roman"/>
          <w:color w:val="auto"/>
          <w:spacing w:val="0"/>
          <w:w w:val="100"/>
          <w:sz w:val="32"/>
          <w:szCs w:val="32"/>
          <w:highlight w:val="none"/>
        </w:rPr>
      </w:pPr>
      <w:r>
        <w:rPr>
          <w:rFonts w:hint="default" w:ascii="Times New Roman" w:hAnsi="Times New Roman"/>
          <w:color w:val="auto"/>
          <w:spacing w:val="0"/>
          <w:w w:val="100"/>
          <w:sz w:val="32"/>
          <w:szCs w:val="32"/>
          <w:highlight w:val="none"/>
        </w:rPr>
        <w:t>（一）基层科普服务体系建设项目的申报条件</w:t>
      </w:r>
    </w:p>
    <w:p>
      <w:pPr>
        <w:keepNext w:val="0"/>
        <w:keepLines w:val="0"/>
        <w:pageBreakBefore w:val="0"/>
        <w:widowControl w:val="0"/>
        <w:kinsoku w:val="0"/>
        <w:wordWrap/>
        <w:overflowPunct w:val="0"/>
        <w:topLinePunct w:val="0"/>
        <w:bidi w:val="0"/>
        <w:snapToGrid/>
        <w:spacing w:line="580" w:lineRule="exact"/>
        <w:ind w:firstLine="640" w:firstLineChars="200"/>
        <w:jc w:val="left"/>
        <w:textAlignment w:val="auto"/>
        <w:rPr>
          <w:rFonts w:eastAsia="仿宋_GB2312"/>
          <w:color w:val="auto"/>
          <w:spacing w:val="0"/>
          <w:w w:val="100"/>
          <w:sz w:val="32"/>
          <w:szCs w:val="32"/>
          <w:highlight w:val="none"/>
        </w:rPr>
      </w:pPr>
      <w:bookmarkStart w:id="13" w:name="_Hlk110158157"/>
      <w:r>
        <w:rPr>
          <w:rFonts w:hint="eastAsia" w:eastAsia="仿宋_GB2312"/>
          <w:color w:val="auto"/>
          <w:spacing w:val="0"/>
          <w:w w:val="100"/>
          <w:sz w:val="32"/>
          <w:szCs w:val="32"/>
          <w:highlight w:val="none"/>
        </w:rPr>
        <w:t>1</w:t>
      </w:r>
      <w:r>
        <w:rPr>
          <w:rFonts w:eastAsia="仿宋_GB2312"/>
          <w:color w:val="auto"/>
          <w:spacing w:val="0"/>
          <w:w w:val="100"/>
          <w:sz w:val="32"/>
          <w:szCs w:val="32"/>
          <w:highlight w:val="none"/>
        </w:rPr>
        <w:t xml:space="preserve">. </w:t>
      </w:r>
      <w:r>
        <w:rPr>
          <w:rFonts w:hint="eastAsia" w:eastAsia="仿宋_GB2312"/>
          <w:color w:val="auto"/>
          <w:spacing w:val="0"/>
          <w:w w:val="100"/>
          <w:sz w:val="32"/>
          <w:szCs w:val="32"/>
          <w:highlight w:val="none"/>
        </w:rPr>
        <w:t>“五大”人群科学素质提升行动项目</w:t>
      </w:r>
    </w:p>
    <w:p>
      <w:pPr>
        <w:keepNext w:val="0"/>
        <w:keepLines w:val="0"/>
        <w:pageBreakBefore w:val="0"/>
        <w:widowControl w:val="0"/>
        <w:kinsoku w:val="0"/>
        <w:wordWrap/>
        <w:overflowPunct w:val="0"/>
        <w:topLinePunct w:val="0"/>
        <w:bidi w:val="0"/>
        <w:snapToGrid/>
        <w:spacing w:line="580" w:lineRule="exact"/>
        <w:ind w:firstLine="640" w:firstLineChars="200"/>
        <w:jc w:val="left"/>
        <w:textAlignment w:val="auto"/>
        <w:rPr>
          <w:rFonts w:hint="eastAsia" w:eastAsia="仿宋_GB2312"/>
          <w:color w:val="auto"/>
          <w:spacing w:val="0"/>
          <w:w w:val="100"/>
          <w:sz w:val="32"/>
          <w:szCs w:val="32"/>
          <w:highlight w:val="none"/>
        </w:rPr>
      </w:pPr>
      <w:r>
        <w:rPr>
          <w:rFonts w:eastAsia="仿宋_GB2312"/>
          <w:color w:val="auto"/>
          <w:spacing w:val="0"/>
          <w:w w:val="100"/>
          <w:sz w:val="32"/>
          <w:szCs w:val="32"/>
          <w:highlight w:val="none"/>
        </w:rPr>
        <w:t>（1） 申报对象必须是在我市依法注册登记，具有独立法人资格的企事业单位及社会组织；镇街（园区）科协；</w:t>
      </w:r>
      <w:r>
        <w:rPr>
          <w:rFonts w:hint="eastAsia" w:eastAsia="仿宋_GB2312"/>
          <w:color w:val="auto"/>
          <w:spacing w:val="0"/>
          <w:w w:val="100"/>
          <w:sz w:val="32"/>
          <w:szCs w:val="32"/>
          <w:highlight w:val="none"/>
        </w:rPr>
        <w:t>社区（村）；</w:t>
      </w:r>
      <w:r>
        <w:rPr>
          <w:rFonts w:eastAsia="仿宋_GB2312"/>
          <w:color w:val="auto"/>
          <w:spacing w:val="0"/>
          <w:w w:val="100"/>
          <w:sz w:val="32"/>
          <w:szCs w:val="32"/>
          <w:highlight w:val="none"/>
        </w:rPr>
        <w:t>具有健全的财务管理机构和制度，且近三年内</w:t>
      </w:r>
      <w:bookmarkStart w:id="14" w:name="_Hlk117190114"/>
      <w:r>
        <w:rPr>
          <w:rFonts w:hint="eastAsia" w:eastAsia="仿宋_GB2312"/>
          <w:color w:val="auto"/>
          <w:spacing w:val="0"/>
          <w:w w:val="100"/>
          <w:sz w:val="32"/>
          <w:szCs w:val="32"/>
          <w:highlight w:val="none"/>
        </w:rPr>
        <w:t>（成立不足三年的单位，按成立时间至申报时间计算期限）</w:t>
      </w:r>
      <w:bookmarkEnd w:id="14"/>
      <w:r>
        <w:rPr>
          <w:rFonts w:eastAsia="仿宋_GB2312"/>
          <w:color w:val="auto"/>
          <w:spacing w:val="0"/>
          <w:w w:val="100"/>
          <w:sz w:val="32"/>
          <w:szCs w:val="32"/>
          <w:highlight w:val="none"/>
        </w:rPr>
        <w:t>无违法违规、重大生产安全事故等不良记录</w:t>
      </w:r>
      <w:r>
        <w:rPr>
          <w:rFonts w:hint="eastAsia" w:eastAsia="仿宋_GB2312"/>
          <w:color w:val="auto"/>
          <w:spacing w:val="0"/>
          <w:w w:val="100"/>
          <w:sz w:val="32"/>
          <w:szCs w:val="32"/>
          <w:highlight w:val="none"/>
        </w:rPr>
        <w:t>。</w:t>
      </w:r>
    </w:p>
    <w:bookmarkEnd w:id="13"/>
    <w:p>
      <w:pPr>
        <w:pStyle w:val="4"/>
        <w:keepNext w:val="0"/>
        <w:keepLines w:val="0"/>
        <w:pageBreakBefore w:val="0"/>
        <w:widowControl w:val="0"/>
        <w:kinsoku w:val="0"/>
        <w:wordWrap/>
        <w:overflowPunct w:val="0"/>
        <w:topLinePunct w:val="0"/>
        <w:bidi w:val="0"/>
        <w:snapToGrid/>
        <w:spacing w:line="580" w:lineRule="exact"/>
        <w:ind w:left="0" w:firstLine="640" w:firstLineChars="200"/>
        <w:jc w:val="left"/>
        <w:textAlignment w:val="auto"/>
        <w:rPr>
          <w:rFonts w:hint="default" w:ascii="Times New Roman" w:hAnsi="Times New Roman"/>
          <w:color w:val="auto"/>
          <w:spacing w:val="0"/>
          <w:w w:val="100"/>
          <w:sz w:val="32"/>
          <w:szCs w:val="32"/>
          <w:highlight w:val="none"/>
        </w:rPr>
      </w:pPr>
      <w:r>
        <w:rPr>
          <w:rFonts w:hint="default" w:ascii="Times New Roman" w:hAnsi="Times New Roman"/>
          <w:color w:val="auto"/>
          <w:spacing w:val="0"/>
          <w:w w:val="100"/>
          <w:sz w:val="32"/>
          <w:szCs w:val="32"/>
          <w:highlight w:val="none"/>
        </w:rPr>
        <w:t>（2） 申报重大科普活动，必须同时满足以下条件：</w:t>
      </w:r>
    </w:p>
    <w:p>
      <w:pPr>
        <w:pStyle w:val="4"/>
        <w:keepNext w:val="0"/>
        <w:keepLines w:val="0"/>
        <w:pageBreakBefore w:val="0"/>
        <w:widowControl w:val="0"/>
        <w:kinsoku w:val="0"/>
        <w:wordWrap/>
        <w:overflowPunct w:val="0"/>
        <w:topLinePunct w:val="0"/>
        <w:bidi w:val="0"/>
        <w:snapToGrid/>
        <w:spacing w:line="580" w:lineRule="exact"/>
        <w:ind w:left="0" w:firstLine="640" w:firstLineChars="200"/>
        <w:jc w:val="left"/>
        <w:textAlignment w:val="auto"/>
        <w:rPr>
          <w:rFonts w:hint="default" w:ascii="Times New Roman" w:hAnsi="Times New Roman"/>
          <w:color w:val="auto"/>
          <w:spacing w:val="0"/>
          <w:w w:val="100"/>
          <w:sz w:val="32"/>
          <w:szCs w:val="32"/>
          <w:highlight w:val="none"/>
        </w:rPr>
      </w:pPr>
      <w:r>
        <w:rPr>
          <w:rFonts w:hint="default" w:ascii="Times New Roman" w:hAnsi="Times New Roman"/>
          <w:color w:val="auto"/>
          <w:spacing w:val="0"/>
          <w:w w:val="100"/>
          <w:sz w:val="32"/>
          <w:szCs w:val="32"/>
          <w:highlight w:val="none"/>
        </w:rPr>
        <w:sym w:font="Wingdings 2" w:char="F06A"/>
      </w:r>
      <w:r>
        <w:rPr>
          <w:rFonts w:hint="default" w:ascii="Times New Roman" w:hAnsi="Times New Roman"/>
          <w:color w:val="auto"/>
          <w:spacing w:val="0"/>
          <w:w w:val="100"/>
          <w:sz w:val="32"/>
          <w:szCs w:val="32"/>
          <w:highlight w:val="none"/>
        </w:rPr>
        <w:t>有一支高素质且较稳定的科普工作团队，有科普策划、开发、管理、实施等多方面的人才。</w:t>
      </w:r>
    </w:p>
    <w:p>
      <w:pPr>
        <w:pStyle w:val="4"/>
        <w:keepNext w:val="0"/>
        <w:keepLines w:val="0"/>
        <w:pageBreakBefore w:val="0"/>
        <w:widowControl w:val="0"/>
        <w:kinsoku w:val="0"/>
        <w:wordWrap/>
        <w:overflowPunct w:val="0"/>
        <w:topLinePunct w:val="0"/>
        <w:bidi w:val="0"/>
        <w:snapToGrid/>
        <w:spacing w:line="580" w:lineRule="exact"/>
        <w:ind w:left="0" w:firstLine="640" w:firstLineChars="200"/>
        <w:jc w:val="left"/>
        <w:textAlignment w:val="auto"/>
        <w:rPr>
          <w:rFonts w:hint="default" w:ascii="Times New Roman" w:hAnsi="Times New Roman"/>
          <w:color w:val="auto"/>
          <w:spacing w:val="0"/>
          <w:w w:val="100"/>
          <w:sz w:val="32"/>
          <w:szCs w:val="32"/>
          <w:highlight w:val="none"/>
        </w:rPr>
      </w:pPr>
      <w:r>
        <w:rPr>
          <w:rFonts w:hint="default" w:ascii="Times New Roman" w:hAnsi="Times New Roman"/>
          <w:color w:val="auto"/>
          <w:spacing w:val="0"/>
          <w:w w:val="100"/>
          <w:sz w:val="32"/>
          <w:szCs w:val="32"/>
          <w:highlight w:val="none"/>
        </w:rPr>
        <w:sym w:font="Wingdings 2" w:char="F06B"/>
      </w:r>
      <w:r>
        <w:rPr>
          <w:rFonts w:hint="default" w:ascii="Times New Roman" w:hAnsi="Times New Roman"/>
          <w:color w:val="auto"/>
          <w:spacing w:val="0"/>
          <w:w w:val="100"/>
          <w:sz w:val="32"/>
          <w:szCs w:val="32"/>
          <w:highlight w:val="none"/>
        </w:rPr>
        <w:t>有开展科普活动的相应硬件设施。</w:t>
      </w:r>
    </w:p>
    <w:p>
      <w:pPr>
        <w:pStyle w:val="4"/>
        <w:keepNext w:val="0"/>
        <w:keepLines w:val="0"/>
        <w:pageBreakBefore w:val="0"/>
        <w:widowControl w:val="0"/>
        <w:kinsoku w:val="0"/>
        <w:wordWrap/>
        <w:overflowPunct w:val="0"/>
        <w:topLinePunct w:val="0"/>
        <w:bidi w:val="0"/>
        <w:snapToGrid/>
        <w:spacing w:line="580" w:lineRule="exact"/>
        <w:ind w:left="0" w:firstLine="640" w:firstLineChars="200"/>
        <w:jc w:val="left"/>
        <w:textAlignment w:val="auto"/>
        <w:rPr>
          <w:rFonts w:hint="default" w:ascii="Times New Roman" w:hAnsi="Times New Roman"/>
          <w:color w:val="auto"/>
          <w:spacing w:val="0"/>
          <w:w w:val="100"/>
          <w:sz w:val="32"/>
          <w:szCs w:val="32"/>
          <w:highlight w:val="none"/>
        </w:rPr>
      </w:pPr>
      <w:r>
        <w:rPr>
          <w:rFonts w:hint="default" w:ascii="Times New Roman" w:hAnsi="Times New Roman"/>
          <w:color w:val="auto"/>
          <w:spacing w:val="0"/>
          <w:w w:val="100"/>
          <w:sz w:val="32"/>
          <w:szCs w:val="32"/>
          <w:highlight w:val="none"/>
        </w:rPr>
        <w:sym w:font="Wingdings 2" w:char="F06C"/>
      </w:r>
      <w:r>
        <w:rPr>
          <w:rFonts w:hint="default" w:ascii="Times New Roman" w:hAnsi="Times New Roman"/>
          <w:color w:val="auto"/>
          <w:spacing w:val="0"/>
          <w:w w:val="100"/>
          <w:sz w:val="32"/>
          <w:szCs w:val="32"/>
          <w:highlight w:val="none"/>
        </w:rPr>
        <w:t>开展过大型或系列性科普活动，有开展重大科普活动的组织能力和丰富经验</w:t>
      </w:r>
      <w:r>
        <w:rPr>
          <w:rFonts w:ascii="Times New Roman" w:hAnsi="Times New Roman"/>
          <w:color w:val="auto"/>
          <w:spacing w:val="0"/>
          <w:w w:val="100"/>
          <w:sz w:val="32"/>
          <w:szCs w:val="32"/>
          <w:highlight w:val="none"/>
        </w:rPr>
        <w:t>（需提供相关证明材料，如活动方案、活动图片等）。</w:t>
      </w:r>
    </w:p>
    <w:p>
      <w:pPr>
        <w:pStyle w:val="4"/>
        <w:keepNext w:val="0"/>
        <w:keepLines w:val="0"/>
        <w:pageBreakBefore w:val="0"/>
        <w:widowControl w:val="0"/>
        <w:kinsoku w:val="0"/>
        <w:wordWrap/>
        <w:overflowPunct w:val="0"/>
        <w:topLinePunct w:val="0"/>
        <w:bidi w:val="0"/>
        <w:snapToGrid/>
        <w:spacing w:line="580" w:lineRule="exact"/>
        <w:ind w:left="0" w:firstLine="640" w:firstLineChars="200"/>
        <w:jc w:val="left"/>
        <w:textAlignment w:val="auto"/>
        <w:rPr>
          <w:rFonts w:hint="default" w:ascii="Times New Roman" w:hAnsi="Times New Roman"/>
          <w:color w:val="auto"/>
          <w:spacing w:val="0"/>
          <w:w w:val="100"/>
          <w:sz w:val="32"/>
          <w:szCs w:val="32"/>
          <w:highlight w:val="none"/>
        </w:rPr>
      </w:pPr>
      <w:r>
        <w:rPr>
          <w:rFonts w:hint="default" w:ascii="Times New Roman" w:hAnsi="Times New Roman"/>
          <w:color w:val="auto"/>
          <w:spacing w:val="0"/>
          <w:w w:val="100"/>
          <w:sz w:val="32"/>
          <w:szCs w:val="32"/>
          <w:highlight w:val="none"/>
        </w:rPr>
        <w:sym w:font="Wingdings 2" w:char="F06D"/>
      </w:r>
      <w:r>
        <w:rPr>
          <w:rFonts w:hint="default" w:ascii="Times New Roman" w:hAnsi="Times New Roman"/>
          <w:color w:val="auto"/>
          <w:spacing w:val="0"/>
          <w:w w:val="100"/>
          <w:sz w:val="32"/>
          <w:szCs w:val="32"/>
          <w:highlight w:val="none"/>
        </w:rPr>
        <w:t>有年度科普工作计划和总结，有完善的科普工作档案。</w:t>
      </w:r>
    </w:p>
    <w:p>
      <w:pPr>
        <w:pStyle w:val="4"/>
        <w:keepNext w:val="0"/>
        <w:keepLines w:val="0"/>
        <w:pageBreakBefore w:val="0"/>
        <w:widowControl w:val="0"/>
        <w:kinsoku w:val="0"/>
        <w:wordWrap/>
        <w:overflowPunct w:val="0"/>
        <w:topLinePunct w:val="0"/>
        <w:bidi w:val="0"/>
        <w:snapToGrid/>
        <w:spacing w:line="580" w:lineRule="exact"/>
        <w:ind w:left="0" w:firstLine="640" w:firstLineChars="200"/>
        <w:jc w:val="left"/>
        <w:textAlignment w:val="auto"/>
        <w:rPr>
          <w:rFonts w:hint="default" w:ascii="Times New Roman" w:hAnsi="Times New Roman"/>
          <w:color w:val="auto"/>
          <w:spacing w:val="0"/>
          <w:w w:val="100"/>
          <w:sz w:val="32"/>
          <w:szCs w:val="32"/>
          <w:highlight w:val="none"/>
        </w:rPr>
      </w:pPr>
      <w:r>
        <w:rPr>
          <w:rFonts w:hint="default" w:ascii="Times New Roman" w:hAnsi="Times New Roman"/>
          <w:color w:val="auto"/>
          <w:spacing w:val="0"/>
          <w:w w:val="100"/>
          <w:sz w:val="32"/>
          <w:szCs w:val="32"/>
          <w:highlight w:val="none"/>
        </w:rPr>
        <w:t>（3）申报一般科普活动，</w:t>
      </w:r>
      <w:r>
        <w:rPr>
          <w:rFonts w:ascii="Times New Roman" w:hAnsi="Times New Roman"/>
          <w:color w:val="auto"/>
          <w:spacing w:val="0"/>
          <w:w w:val="100"/>
          <w:sz w:val="32"/>
          <w:szCs w:val="32"/>
          <w:highlight w:val="none"/>
        </w:rPr>
        <w:t>必须同时</w:t>
      </w:r>
      <w:r>
        <w:rPr>
          <w:rFonts w:hint="default" w:ascii="Times New Roman" w:hAnsi="Times New Roman"/>
          <w:color w:val="auto"/>
          <w:spacing w:val="0"/>
          <w:w w:val="100"/>
          <w:sz w:val="32"/>
          <w:szCs w:val="32"/>
          <w:highlight w:val="none"/>
        </w:rPr>
        <w:t>满足以下条件：</w:t>
      </w:r>
    </w:p>
    <w:p>
      <w:pPr>
        <w:pStyle w:val="4"/>
        <w:keepNext w:val="0"/>
        <w:keepLines w:val="0"/>
        <w:pageBreakBefore w:val="0"/>
        <w:widowControl w:val="0"/>
        <w:kinsoku w:val="0"/>
        <w:wordWrap/>
        <w:overflowPunct w:val="0"/>
        <w:topLinePunct w:val="0"/>
        <w:bidi w:val="0"/>
        <w:snapToGrid/>
        <w:spacing w:line="580" w:lineRule="exact"/>
        <w:ind w:left="0" w:firstLine="640" w:firstLineChars="200"/>
        <w:jc w:val="left"/>
        <w:textAlignment w:val="auto"/>
        <w:rPr>
          <w:rFonts w:hint="default" w:ascii="Times New Roman" w:hAnsi="Times New Roman"/>
          <w:color w:val="auto"/>
          <w:spacing w:val="0"/>
          <w:w w:val="100"/>
          <w:sz w:val="32"/>
          <w:szCs w:val="32"/>
          <w:highlight w:val="none"/>
        </w:rPr>
      </w:pPr>
      <w:r>
        <w:rPr>
          <w:rFonts w:hint="default" w:ascii="Times New Roman" w:hAnsi="Times New Roman"/>
          <w:color w:val="auto"/>
          <w:spacing w:val="0"/>
          <w:w w:val="100"/>
          <w:sz w:val="32"/>
          <w:szCs w:val="32"/>
          <w:highlight w:val="none"/>
        </w:rPr>
        <w:sym w:font="Wingdings 2" w:char="F06A"/>
      </w:r>
      <w:r>
        <w:rPr>
          <w:rFonts w:hint="default" w:ascii="Times New Roman" w:hAnsi="Times New Roman"/>
          <w:color w:val="auto"/>
          <w:spacing w:val="0"/>
          <w:w w:val="100"/>
          <w:sz w:val="32"/>
          <w:szCs w:val="32"/>
          <w:highlight w:val="none"/>
        </w:rPr>
        <w:t>有良好的科普意识和公益责任感，曾开展过相关科普活动</w:t>
      </w:r>
      <w:r>
        <w:rPr>
          <w:rFonts w:ascii="Times New Roman" w:hAnsi="Times New Roman"/>
          <w:color w:val="auto"/>
          <w:spacing w:val="0"/>
          <w:w w:val="100"/>
          <w:sz w:val="32"/>
          <w:szCs w:val="32"/>
          <w:highlight w:val="none"/>
        </w:rPr>
        <w:t>（需提供相关证明材料，如活动方案、活动图片等）</w:t>
      </w:r>
      <w:r>
        <w:rPr>
          <w:rFonts w:hint="default" w:ascii="Times New Roman" w:hAnsi="Times New Roman"/>
          <w:color w:val="auto"/>
          <w:spacing w:val="0"/>
          <w:w w:val="100"/>
          <w:sz w:val="32"/>
          <w:szCs w:val="32"/>
          <w:highlight w:val="none"/>
        </w:rPr>
        <w:t>。</w:t>
      </w:r>
    </w:p>
    <w:p>
      <w:pPr>
        <w:pStyle w:val="4"/>
        <w:keepNext w:val="0"/>
        <w:keepLines w:val="0"/>
        <w:pageBreakBefore w:val="0"/>
        <w:widowControl w:val="0"/>
        <w:kinsoku w:val="0"/>
        <w:wordWrap/>
        <w:overflowPunct w:val="0"/>
        <w:topLinePunct w:val="0"/>
        <w:bidi w:val="0"/>
        <w:snapToGrid/>
        <w:spacing w:line="580" w:lineRule="exact"/>
        <w:ind w:left="0" w:firstLine="640" w:firstLineChars="200"/>
        <w:jc w:val="left"/>
        <w:textAlignment w:val="auto"/>
        <w:rPr>
          <w:rFonts w:hint="default" w:ascii="Times New Roman" w:hAnsi="Times New Roman"/>
          <w:color w:val="auto"/>
          <w:spacing w:val="0"/>
          <w:w w:val="100"/>
          <w:sz w:val="32"/>
          <w:szCs w:val="32"/>
          <w:highlight w:val="none"/>
        </w:rPr>
      </w:pPr>
      <w:r>
        <w:rPr>
          <w:rFonts w:hint="default" w:ascii="Times New Roman" w:hAnsi="Times New Roman"/>
          <w:color w:val="auto"/>
          <w:spacing w:val="0"/>
          <w:w w:val="100"/>
          <w:sz w:val="32"/>
          <w:szCs w:val="32"/>
          <w:highlight w:val="none"/>
        </w:rPr>
        <w:sym w:font="Wingdings 2" w:char="F06B"/>
      </w:r>
      <w:r>
        <w:rPr>
          <w:rFonts w:hint="default" w:ascii="Times New Roman" w:hAnsi="Times New Roman"/>
          <w:color w:val="auto"/>
          <w:spacing w:val="0"/>
          <w:w w:val="100"/>
          <w:sz w:val="32"/>
          <w:szCs w:val="32"/>
          <w:highlight w:val="none"/>
        </w:rPr>
        <w:t>有相应的人力、物力和财力完成科普任务。</w:t>
      </w:r>
    </w:p>
    <w:p>
      <w:pPr>
        <w:pStyle w:val="4"/>
        <w:keepNext w:val="0"/>
        <w:keepLines w:val="0"/>
        <w:pageBreakBefore w:val="0"/>
        <w:widowControl w:val="0"/>
        <w:kinsoku w:val="0"/>
        <w:wordWrap/>
        <w:overflowPunct w:val="0"/>
        <w:topLinePunct w:val="0"/>
        <w:bidi w:val="0"/>
        <w:snapToGrid/>
        <w:spacing w:line="580" w:lineRule="exact"/>
        <w:ind w:left="0" w:firstLine="640" w:firstLineChars="200"/>
        <w:jc w:val="left"/>
        <w:textAlignment w:val="auto"/>
        <w:rPr>
          <w:rFonts w:hint="default" w:ascii="Times New Roman" w:hAnsi="Times New Roman"/>
          <w:color w:val="auto"/>
          <w:spacing w:val="0"/>
          <w:w w:val="100"/>
          <w:sz w:val="32"/>
          <w:szCs w:val="32"/>
          <w:highlight w:val="none"/>
        </w:rPr>
      </w:pPr>
      <w:r>
        <w:rPr>
          <w:rFonts w:hint="default" w:ascii="Times New Roman" w:hAnsi="Times New Roman"/>
          <w:color w:val="auto"/>
          <w:spacing w:val="0"/>
          <w:w w:val="100"/>
          <w:sz w:val="32"/>
          <w:szCs w:val="32"/>
          <w:highlight w:val="none"/>
        </w:rPr>
        <w:sym w:font="Wingdings 2" w:char="F06C"/>
      </w:r>
      <w:r>
        <w:rPr>
          <w:rFonts w:hint="default" w:ascii="Times New Roman" w:hAnsi="Times New Roman"/>
          <w:color w:val="auto"/>
          <w:spacing w:val="0"/>
          <w:w w:val="100"/>
          <w:sz w:val="32"/>
          <w:szCs w:val="32"/>
          <w:highlight w:val="none"/>
        </w:rPr>
        <w:t>有科普工作档案。</w:t>
      </w:r>
    </w:p>
    <w:p>
      <w:pPr>
        <w:keepNext w:val="0"/>
        <w:keepLines w:val="0"/>
        <w:pageBreakBefore w:val="0"/>
        <w:widowControl w:val="0"/>
        <w:kinsoku w:val="0"/>
        <w:wordWrap/>
        <w:overflowPunct w:val="0"/>
        <w:topLinePunct w:val="0"/>
        <w:bidi w:val="0"/>
        <w:snapToGrid/>
        <w:spacing w:line="580" w:lineRule="exact"/>
        <w:ind w:firstLine="640" w:firstLineChars="200"/>
        <w:jc w:val="left"/>
        <w:textAlignment w:val="auto"/>
        <w:rPr>
          <w:rFonts w:hint="eastAsia" w:ascii="仿宋_GB2312" w:hAnsi="仿宋_GB2312" w:eastAsia="仿宋_GB2312" w:cs="仿宋_GB2312"/>
          <w:color w:val="auto"/>
          <w:spacing w:val="0"/>
          <w:w w:val="100"/>
          <w:sz w:val="32"/>
          <w:szCs w:val="32"/>
          <w:highlight w:val="none"/>
        </w:rPr>
      </w:pPr>
      <w:r>
        <w:rPr>
          <w:rFonts w:hint="eastAsia" w:ascii="仿宋_GB2312" w:hAnsi="仿宋_GB2312" w:eastAsia="仿宋_GB2312" w:cs="仿宋_GB2312"/>
          <w:color w:val="auto"/>
          <w:spacing w:val="0"/>
          <w:w w:val="100"/>
          <w:sz w:val="32"/>
          <w:szCs w:val="32"/>
          <w:highlight w:val="none"/>
        </w:rPr>
        <w:t>2. 东莞市科普帮扶项目</w:t>
      </w:r>
    </w:p>
    <w:p>
      <w:pPr>
        <w:keepNext w:val="0"/>
        <w:keepLines w:val="0"/>
        <w:pageBreakBefore w:val="0"/>
        <w:widowControl w:val="0"/>
        <w:kinsoku w:val="0"/>
        <w:wordWrap/>
        <w:overflowPunct w:val="0"/>
        <w:topLinePunct w:val="0"/>
        <w:bidi w:val="0"/>
        <w:snapToGrid/>
        <w:spacing w:line="580" w:lineRule="exact"/>
        <w:ind w:firstLine="640" w:firstLineChars="200"/>
        <w:jc w:val="left"/>
        <w:textAlignment w:val="auto"/>
        <w:rPr>
          <w:rFonts w:hint="eastAsia" w:ascii="仿宋_GB2312" w:hAnsi="仿宋_GB2312" w:eastAsia="仿宋_GB2312" w:cs="仿宋_GB2312"/>
          <w:color w:val="auto"/>
          <w:spacing w:val="0"/>
          <w:w w:val="100"/>
          <w:sz w:val="32"/>
          <w:szCs w:val="32"/>
          <w:highlight w:val="none"/>
        </w:rPr>
      </w:pPr>
      <w:r>
        <w:rPr>
          <w:rFonts w:hint="eastAsia" w:ascii="仿宋_GB2312" w:hAnsi="仿宋_GB2312" w:eastAsia="仿宋_GB2312" w:cs="仿宋_GB2312"/>
          <w:color w:val="auto"/>
          <w:spacing w:val="0"/>
          <w:w w:val="100"/>
          <w:sz w:val="32"/>
          <w:szCs w:val="32"/>
          <w:highlight w:val="none"/>
        </w:rPr>
        <w:t>（1）申报对象必须是在我市依法注册登记，具有独立法人资格的企事业单位及社会组织；具有健全的财务管理机构和制度，且近三年内（成立不足三年的单位，按成立时间至申报时间计算期限）无违法违规、重大生产安全事故等不良记录。</w:t>
      </w:r>
    </w:p>
    <w:p>
      <w:pPr>
        <w:pStyle w:val="4"/>
        <w:keepNext w:val="0"/>
        <w:keepLines w:val="0"/>
        <w:pageBreakBefore w:val="0"/>
        <w:widowControl w:val="0"/>
        <w:kinsoku w:val="0"/>
        <w:wordWrap/>
        <w:overflowPunct w:val="0"/>
        <w:topLinePunct w:val="0"/>
        <w:bidi w:val="0"/>
        <w:snapToGrid/>
        <w:spacing w:line="580" w:lineRule="exact"/>
        <w:ind w:left="0" w:firstLine="640" w:firstLineChars="200"/>
        <w:jc w:val="left"/>
        <w:textAlignment w:val="auto"/>
        <w:rPr>
          <w:rFonts w:hint="eastAsia" w:ascii="仿宋_GB2312" w:hAnsi="仿宋_GB2312" w:eastAsia="仿宋_GB2312" w:cs="仿宋_GB2312"/>
          <w:color w:val="auto"/>
          <w:spacing w:val="0"/>
          <w:w w:val="100"/>
          <w:sz w:val="32"/>
          <w:szCs w:val="32"/>
          <w:highlight w:val="none"/>
        </w:rPr>
      </w:pPr>
      <w:r>
        <w:rPr>
          <w:rFonts w:hint="eastAsia" w:ascii="仿宋_GB2312" w:hAnsi="仿宋_GB2312" w:eastAsia="仿宋_GB2312" w:cs="仿宋_GB2312"/>
          <w:color w:val="auto"/>
          <w:spacing w:val="0"/>
          <w:w w:val="100"/>
          <w:sz w:val="32"/>
          <w:szCs w:val="32"/>
          <w:highlight w:val="none"/>
        </w:rPr>
        <w:t>（2）有一支高素质且较稳定的科普工作团队，有科普策划、开发、管理、实施等多方面的人才。</w:t>
      </w:r>
    </w:p>
    <w:p>
      <w:pPr>
        <w:pStyle w:val="4"/>
        <w:keepNext w:val="0"/>
        <w:keepLines w:val="0"/>
        <w:pageBreakBefore w:val="0"/>
        <w:widowControl w:val="0"/>
        <w:kinsoku w:val="0"/>
        <w:wordWrap/>
        <w:overflowPunct w:val="0"/>
        <w:topLinePunct w:val="0"/>
        <w:bidi w:val="0"/>
        <w:snapToGrid/>
        <w:spacing w:line="580" w:lineRule="exact"/>
        <w:ind w:left="0" w:firstLine="640" w:firstLineChars="200"/>
        <w:jc w:val="left"/>
        <w:textAlignment w:val="auto"/>
        <w:rPr>
          <w:rFonts w:hint="eastAsia" w:ascii="仿宋_GB2312" w:hAnsi="仿宋_GB2312" w:eastAsia="仿宋_GB2312" w:cs="仿宋_GB2312"/>
          <w:color w:val="auto"/>
          <w:spacing w:val="0"/>
          <w:w w:val="100"/>
          <w:sz w:val="32"/>
          <w:szCs w:val="32"/>
          <w:highlight w:val="none"/>
        </w:rPr>
      </w:pPr>
      <w:r>
        <w:rPr>
          <w:rFonts w:hint="eastAsia" w:ascii="仿宋_GB2312" w:hAnsi="仿宋_GB2312" w:eastAsia="仿宋_GB2312" w:cs="仿宋_GB2312"/>
          <w:color w:val="auto"/>
          <w:spacing w:val="0"/>
          <w:w w:val="100"/>
          <w:sz w:val="32"/>
          <w:szCs w:val="32"/>
          <w:highlight w:val="none"/>
        </w:rPr>
        <w:t>（3）有开展科普活动的相应硬件设施。</w:t>
      </w:r>
    </w:p>
    <w:p>
      <w:pPr>
        <w:pStyle w:val="4"/>
        <w:keepNext w:val="0"/>
        <w:keepLines w:val="0"/>
        <w:pageBreakBefore w:val="0"/>
        <w:widowControl w:val="0"/>
        <w:kinsoku w:val="0"/>
        <w:wordWrap/>
        <w:overflowPunct w:val="0"/>
        <w:topLinePunct w:val="0"/>
        <w:bidi w:val="0"/>
        <w:snapToGrid/>
        <w:spacing w:line="580" w:lineRule="exact"/>
        <w:ind w:left="0" w:firstLine="640" w:firstLineChars="200"/>
        <w:jc w:val="left"/>
        <w:textAlignment w:val="auto"/>
        <w:rPr>
          <w:rFonts w:hint="eastAsia" w:ascii="仿宋_GB2312" w:hAnsi="仿宋_GB2312" w:eastAsia="仿宋_GB2312" w:cs="仿宋_GB2312"/>
          <w:color w:val="auto"/>
          <w:spacing w:val="0"/>
          <w:w w:val="100"/>
          <w:sz w:val="32"/>
          <w:szCs w:val="32"/>
          <w:highlight w:val="none"/>
        </w:rPr>
      </w:pPr>
      <w:r>
        <w:rPr>
          <w:rFonts w:hint="eastAsia" w:ascii="仿宋_GB2312" w:hAnsi="仿宋_GB2312" w:eastAsia="仿宋_GB2312" w:cs="仿宋_GB2312"/>
          <w:color w:val="auto"/>
          <w:spacing w:val="0"/>
          <w:w w:val="100"/>
          <w:sz w:val="32"/>
          <w:szCs w:val="32"/>
          <w:highlight w:val="none"/>
        </w:rPr>
        <w:t>（4）开展过大型或系列性科普活动，有开展重大科普活动的组织能力和丰富经验（需提供相关证明材料，如活动方案、活动图片等）。</w:t>
      </w:r>
    </w:p>
    <w:p>
      <w:pPr>
        <w:pStyle w:val="4"/>
        <w:keepNext w:val="0"/>
        <w:keepLines w:val="0"/>
        <w:pageBreakBefore w:val="0"/>
        <w:widowControl w:val="0"/>
        <w:kinsoku w:val="0"/>
        <w:wordWrap/>
        <w:overflowPunct w:val="0"/>
        <w:topLinePunct w:val="0"/>
        <w:bidi w:val="0"/>
        <w:snapToGrid/>
        <w:spacing w:line="580" w:lineRule="exact"/>
        <w:ind w:left="0" w:firstLine="640" w:firstLineChars="200"/>
        <w:jc w:val="left"/>
        <w:textAlignment w:val="auto"/>
        <w:rPr>
          <w:rFonts w:hint="eastAsia" w:ascii="仿宋_GB2312" w:hAnsi="仿宋_GB2312" w:eastAsia="仿宋_GB2312" w:cs="仿宋_GB2312"/>
          <w:color w:val="auto"/>
          <w:spacing w:val="0"/>
          <w:w w:val="100"/>
          <w:sz w:val="32"/>
          <w:szCs w:val="32"/>
          <w:highlight w:val="none"/>
        </w:rPr>
      </w:pPr>
      <w:r>
        <w:rPr>
          <w:rFonts w:hint="eastAsia" w:ascii="仿宋_GB2312" w:hAnsi="仿宋_GB2312" w:eastAsia="仿宋_GB2312" w:cs="仿宋_GB2312"/>
          <w:color w:val="auto"/>
          <w:spacing w:val="0"/>
          <w:w w:val="100"/>
          <w:sz w:val="32"/>
          <w:szCs w:val="32"/>
          <w:highlight w:val="none"/>
        </w:rPr>
        <w:t>（5）有年度科普工作计划和总结，有完善的科普工作档案。</w:t>
      </w:r>
    </w:p>
    <w:p>
      <w:pPr>
        <w:keepNext w:val="0"/>
        <w:keepLines w:val="0"/>
        <w:pageBreakBefore w:val="0"/>
        <w:widowControl w:val="0"/>
        <w:kinsoku w:val="0"/>
        <w:wordWrap/>
        <w:overflowPunct w:val="0"/>
        <w:topLinePunct w:val="0"/>
        <w:bidi w:val="0"/>
        <w:snapToGrid/>
        <w:spacing w:line="580" w:lineRule="exact"/>
        <w:ind w:firstLine="640" w:firstLineChars="200"/>
        <w:jc w:val="left"/>
        <w:textAlignment w:val="auto"/>
        <w:rPr>
          <w:rFonts w:hint="eastAsia" w:ascii="仿宋_GB2312" w:hAnsi="仿宋_GB2312" w:eastAsia="仿宋_GB2312" w:cs="仿宋_GB2312"/>
          <w:color w:val="auto"/>
          <w:spacing w:val="0"/>
          <w:w w:val="100"/>
          <w:sz w:val="32"/>
          <w:szCs w:val="32"/>
          <w:highlight w:val="none"/>
        </w:rPr>
      </w:pPr>
      <w:r>
        <w:rPr>
          <w:rFonts w:hint="eastAsia" w:ascii="仿宋_GB2312" w:hAnsi="仿宋_GB2312" w:eastAsia="仿宋_GB2312" w:cs="仿宋_GB2312"/>
          <w:color w:val="auto"/>
          <w:spacing w:val="0"/>
          <w:w w:val="100"/>
          <w:sz w:val="32"/>
          <w:szCs w:val="32"/>
          <w:highlight w:val="none"/>
        </w:rPr>
        <w:t>3. 全国科普日活动项目</w:t>
      </w:r>
    </w:p>
    <w:p>
      <w:pPr>
        <w:keepNext w:val="0"/>
        <w:keepLines w:val="0"/>
        <w:pageBreakBefore w:val="0"/>
        <w:widowControl w:val="0"/>
        <w:kinsoku w:val="0"/>
        <w:wordWrap/>
        <w:overflowPunct w:val="0"/>
        <w:topLinePunct w:val="0"/>
        <w:bidi w:val="0"/>
        <w:snapToGrid/>
        <w:spacing w:line="580" w:lineRule="exact"/>
        <w:ind w:firstLine="640" w:firstLineChars="200"/>
        <w:jc w:val="left"/>
        <w:textAlignment w:val="auto"/>
        <w:rPr>
          <w:rFonts w:hint="eastAsia" w:ascii="仿宋_GB2312" w:hAnsi="仿宋_GB2312" w:eastAsia="仿宋_GB2312" w:cs="仿宋_GB2312"/>
          <w:color w:val="auto"/>
          <w:spacing w:val="0"/>
          <w:w w:val="100"/>
          <w:sz w:val="32"/>
          <w:szCs w:val="32"/>
          <w:highlight w:val="none"/>
        </w:rPr>
      </w:pPr>
      <w:r>
        <w:rPr>
          <w:rFonts w:hint="eastAsia" w:ascii="仿宋_GB2312" w:hAnsi="仿宋_GB2312" w:eastAsia="仿宋_GB2312" w:cs="仿宋_GB2312"/>
          <w:color w:val="auto"/>
          <w:spacing w:val="0"/>
          <w:w w:val="100"/>
          <w:sz w:val="32"/>
          <w:szCs w:val="32"/>
          <w:highlight w:val="none"/>
        </w:rPr>
        <w:t>（1）申报对象必须是在我市依法注册登记，具有独立法人资格的企事业单位及社会组织；镇街（园区）科协；具有健全的财务管理机构和制度，且近三年内（成立不足三年的单位，按成立时间至申报时间计算期限）无违法违规、重大生产安全事故等不良记录。</w:t>
      </w:r>
    </w:p>
    <w:p>
      <w:pPr>
        <w:pStyle w:val="4"/>
        <w:keepNext w:val="0"/>
        <w:keepLines w:val="0"/>
        <w:pageBreakBefore w:val="0"/>
        <w:widowControl w:val="0"/>
        <w:kinsoku w:val="0"/>
        <w:wordWrap/>
        <w:overflowPunct w:val="0"/>
        <w:topLinePunct w:val="0"/>
        <w:bidi w:val="0"/>
        <w:snapToGrid/>
        <w:spacing w:line="580" w:lineRule="exact"/>
        <w:ind w:firstLine="640" w:firstLineChars="200"/>
        <w:jc w:val="left"/>
        <w:textAlignment w:val="auto"/>
        <w:rPr>
          <w:rFonts w:hint="eastAsia" w:ascii="仿宋_GB2312" w:hAnsi="仿宋_GB2312" w:eastAsia="仿宋_GB2312" w:cs="仿宋_GB2312"/>
          <w:color w:val="auto"/>
          <w:spacing w:val="0"/>
          <w:w w:val="100"/>
          <w:sz w:val="32"/>
          <w:szCs w:val="32"/>
          <w:highlight w:val="none"/>
        </w:rPr>
      </w:pPr>
      <w:r>
        <w:rPr>
          <w:rFonts w:hint="eastAsia" w:ascii="仿宋_GB2312" w:hAnsi="仿宋_GB2312" w:eastAsia="仿宋_GB2312" w:cs="仿宋_GB2312"/>
          <w:color w:val="auto"/>
          <w:spacing w:val="0"/>
          <w:w w:val="100"/>
          <w:sz w:val="32"/>
          <w:szCs w:val="32"/>
          <w:highlight w:val="none"/>
        </w:rPr>
        <w:t>（2） 申报重大科普项目，需要具备“五大”人群科学素质提升行动项目重大活动项目的申报条件，且必须配合全国科普日东莞市系列活动举行。</w:t>
      </w:r>
    </w:p>
    <w:p>
      <w:pPr>
        <w:pStyle w:val="4"/>
        <w:keepNext w:val="0"/>
        <w:keepLines w:val="0"/>
        <w:pageBreakBefore w:val="0"/>
        <w:widowControl w:val="0"/>
        <w:kinsoku w:val="0"/>
        <w:wordWrap/>
        <w:overflowPunct w:val="0"/>
        <w:topLinePunct w:val="0"/>
        <w:bidi w:val="0"/>
        <w:snapToGrid/>
        <w:spacing w:line="580" w:lineRule="exact"/>
        <w:ind w:firstLine="640" w:firstLineChars="200"/>
        <w:jc w:val="left"/>
        <w:textAlignment w:val="auto"/>
        <w:rPr>
          <w:rFonts w:hint="eastAsia" w:ascii="仿宋_GB2312" w:hAnsi="仿宋_GB2312" w:eastAsia="仿宋_GB2312" w:cs="仿宋_GB2312"/>
          <w:color w:val="auto"/>
          <w:spacing w:val="0"/>
          <w:w w:val="100"/>
          <w:sz w:val="32"/>
          <w:szCs w:val="32"/>
          <w:highlight w:val="none"/>
        </w:rPr>
      </w:pPr>
      <w:r>
        <w:rPr>
          <w:rFonts w:hint="eastAsia" w:ascii="仿宋_GB2312" w:hAnsi="仿宋_GB2312" w:eastAsia="仿宋_GB2312" w:cs="仿宋_GB2312"/>
          <w:color w:val="auto"/>
          <w:spacing w:val="0"/>
          <w:w w:val="100"/>
          <w:sz w:val="32"/>
          <w:szCs w:val="32"/>
          <w:highlight w:val="none"/>
        </w:rPr>
        <w:t>（3）申报一般科普活动，需要具备“五大”人群科学素质提升行动项目一般活动项目的申报条件，且必须配合全国科普日东莞市系列活动举行。</w:t>
      </w:r>
    </w:p>
    <w:p>
      <w:pPr>
        <w:pStyle w:val="4"/>
        <w:keepNext w:val="0"/>
        <w:keepLines w:val="0"/>
        <w:pageBreakBefore w:val="0"/>
        <w:widowControl w:val="0"/>
        <w:kinsoku w:val="0"/>
        <w:wordWrap/>
        <w:overflowPunct w:val="0"/>
        <w:topLinePunct w:val="0"/>
        <w:bidi w:val="0"/>
        <w:snapToGrid/>
        <w:spacing w:line="580" w:lineRule="exact"/>
        <w:ind w:left="0" w:firstLine="640" w:firstLineChars="200"/>
        <w:jc w:val="left"/>
        <w:textAlignment w:val="auto"/>
        <w:rPr>
          <w:rFonts w:hint="default" w:ascii="Times New Roman" w:hAnsi="Times New Roman"/>
          <w:color w:val="auto"/>
          <w:spacing w:val="0"/>
          <w:w w:val="100"/>
          <w:sz w:val="32"/>
          <w:szCs w:val="32"/>
          <w:highlight w:val="none"/>
        </w:rPr>
      </w:pPr>
      <w:r>
        <w:rPr>
          <w:rFonts w:hint="default" w:ascii="Times New Roman" w:hAnsi="Times New Roman"/>
          <w:color w:val="auto"/>
          <w:spacing w:val="0"/>
          <w:w w:val="100"/>
          <w:sz w:val="32"/>
          <w:szCs w:val="32"/>
          <w:highlight w:val="none"/>
        </w:rPr>
        <w:t>（二）科普队伍建设项目的申报条件</w:t>
      </w:r>
    </w:p>
    <w:p>
      <w:pPr>
        <w:pStyle w:val="4"/>
        <w:keepNext w:val="0"/>
        <w:keepLines w:val="0"/>
        <w:pageBreakBefore w:val="0"/>
        <w:widowControl w:val="0"/>
        <w:kinsoku w:val="0"/>
        <w:wordWrap/>
        <w:overflowPunct w:val="0"/>
        <w:topLinePunct w:val="0"/>
        <w:bidi w:val="0"/>
        <w:snapToGrid/>
        <w:spacing w:line="580" w:lineRule="exact"/>
        <w:ind w:left="0" w:firstLine="640" w:firstLineChars="200"/>
        <w:jc w:val="left"/>
        <w:textAlignment w:val="auto"/>
        <w:rPr>
          <w:rFonts w:hint="default" w:ascii="Times New Roman" w:hAnsi="Times New Roman"/>
          <w:color w:val="auto"/>
          <w:spacing w:val="0"/>
          <w:w w:val="100"/>
          <w:sz w:val="32"/>
          <w:szCs w:val="32"/>
          <w:highlight w:val="none"/>
        </w:rPr>
      </w:pPr>
      <w:r>
        <w:rPr>
          <w:rFonts w:hint="default" w:ascii="Times New Roman" w:hAnsi="Times New Roman"/>
          <w:color w:val="auto"/>
          <w:spacing w:val="0"/>
          <w:w w:val="100"/>
          <w:sz w:val="32"/>
          <w:szCs w:val="32"/>
          <w:highlight w:val="none"/>
        </w:rPr>
        <w:t>1. 科技工作者学术交流与培训项目的申报条件：</w:t>
      </w:r>
    </w:p>
    <w:p>
      <w:pPr>
        <w:keepNext w:val="0"/>
        <w:keepLines w:val="0"/>
        <w:pageBreakBefore w:val="0"/>
        <w:widowControl w:val="0"/>
        <w:wordWrap/>
        <w:topLinePunct w:val="0"/>
        <w:autoSpaceDE/>
        <w:autoSpaceDN/>
        <w:bidi w:val="0"/>
        <w:adjustRightInd/>
        <w:snapToGrid/>
        <w:spacing w:line="580" w:lineRule="exact"/>
        <w:ind w:firstLine="640" w:firstLineChars="200"/>
        <w:jc w:val="left"/>
        <w:textAlignment w:val="auto"/>
        <w:rPr>
          <w:rFonts w:eastAsia="仿宋_GB2312"/>
          <w:color w:val="auto"/>
          <w:spacing w:val="0"/>
          <w:w w:val="100"/>
          <w:sz w:val="32"/>
          <w:szCs w:val="32"/>
          <w:highlight w:val="none"/>
        </w:rPr>
      </w:pPr>
      <w:r>
        <w:rPr>
          <w:rFonts w:eastAsia="仿宋_GB2312"/>
          <w:color w:val="auto"/>
          <w:spacing w:val="0"/>
          <w:w w:val="100"/>
          <w:sz w:val="32"/>
          <w:szCs w:val="32"/>
          <w:highlight w:val="none"/>
        </w:rPr>
        <w:t>（1）申报对象必须是在我市依法注册登记，具有独立法人资格的企事业单位及社会组织；镇街（园区）科协；具有健全的财务管理机构和制度，且近三年内无违法违规、重大生产安全事故等不良记录（成立不足三年的单位，按成立时间至申报时间计算期限）。</w:t>
      </w:r>
    </w:p>
    <w:p>
      <w:pPr>
        <w:keepNext w:val="0"/>
        <w:keepLines w:val="0"/>
        <w:pageBreakBefore w:val="0"/>
        <w:widowControl w:val="0"/>
        <w:wordWrap/>
        <w:topLinePunct w:val="0"/>
        <w:autoSpaceDE/>
        <w:autoSpaceDN/>
        <w:bidi w:val="0"/>
        <w:adjustRightInd/>
        <w:snapToGrid/>
        <w:spacing w:line="580" w:lineRule="exact"/>
        <w:ind w:firstLine="640" w:firstLineChars="200"/>
        <w:jc w:val="left"/>
        <w:textAlignment w:val="auto"/>
        <w:rPr>
          <w:rFonts w:eastAsia="仿宋_GB2312"/>
          <w:color w:val="auto"/>
          <w:spacing w:val="0"/>
          <w:w w:val="100"/>
          <w:sz w:val="32"/>
          <w:szCs w:val="32"/>
          <w:highlight w:val="none"/>
        </w:rPr>
      </w:pPr>
      <w:r>
        <w:rPr>
          <w:rFonts w:eastAsia="仿宋_GB2312"/>
          <w:color w:val="auto"/>
          <w:spacing w:val="0"/>
          <w:w w:val="100"/>
          <w:sz w:val="32"/>
          <w:szCs w:val="32"/>
          <w:highlight w:val="none"/>
        </w:rPr>
        <w:t>（2）项目实施注重实效，不铺张浪费。</w:t>
      </w:r>
    </w:p>
    <w:p>
      <w:pPr>
        <w:keepNext w:val="0"/>
        <w:keepLines w:val="0"/>
        <w:pageBreakBefore w:val="0"/>
        <w:widowControl w:val="0"/>
        <w:wordWrap/>
        <w:topLinePunct w:val="0"/>
        <w:autoSpaceDE/>
        <w:autoSpaceDN/>
        <w:bidi w:val="0"/>
        <w:adjustRightInd/>
        <w:snapToGrid/>
        <w:spacing w:line="580" w:lineRule="exact"/>
        <w:ind w:firstLine="640" w:firstLineChars="200"/>
        <w:jc w:val="left"/>
        <w:textAlignment w:val="auto"/>
        <w:rPr>
          <w:rFonts w:eastAsia="仿宋_GB2312"/>
          <w:color w:val="auto"/>
          <w:spacing w:val="0"/>
          <w:w w:val="100"/>
          <w:sz w:val="32"/>
          <w:szCs w:val="32"/>
          <w:highlight w:val="none"/>
        </w:rPr>
      </w:pPr>
      <w:r>
        <w:rPr>
          <w:rFonts w:eastAsia="仿宋_GB2312"/>
          <w:color w:val="auto"/>
          <w:spacing w:val="0"/>
          <w:w w:val="100"/>
          <w:sz w:val="32"/>
          <w:szCs w:val="32"/>
          <w:highlight w:val="none"/>
        </w:rPr>
        <w:t>（3）参加人数不少于200人（线下不少于100人），除项目牵头单位及参与单位人员外，其他单位参加的人员占比不少于80%，且每家单位最多选派3名参加人员。</w:t>
      </w:r>
    </w:p>
    <w:p>
      <w:pPr>
        <w:keepNext w:val="0"/>
        <w:keepLines w:val="0"/>
        <w:pageBreakBefore w:val="0"/>
        <w:widowControl w:val="0"/>
        <w:wordWrap/>
        <w:topLinePunct w:val="0"/>
        <w:autoSpaceDE/>
        <w:autoSpaceDN/>
        <w:bidi w:val="0"/>
        <w:adjustRightInd/>
        <w:snapToGrid/>
        <w:spacing w:line="580" w:lineRule="exact"/>
        <w:ind w:firstLine="640" w:firstLineChars="200"/>
        <w:jc w:val="left"/>
        <w:textAlignment w:val="auto"/>
        <w:rPr>
          <w:rFonts w:eastAsia="仿宋_GB2312"/>
          <w:color w:val="auto"/>
          <w:spacing w:val="0"/>
          <w:w w:val="100"/>
          <w:sz w:val="32"/>
          <w:szCs w:val="32"/>
          <w:highlight w:val="none"/>
        </w:rPr>
      </w:pPr>
      <w:r>
        <w:rPr>
          <w:rFonts w:eastAsia="仿宋_GB2312"/>
          <w:color w:val="auto"/>
          <w:spacing w:val="0"/>
          <w:w w:val="100"/>
          <w:sz w:val="32"/>
          <w:szCs w:val="32"/>
          <w:highlight w:val="none"/>
        </w:rPr>
        <w:t>（4）完成会议论文集或项目成果资源报告（含项目总结、主旨演讲、学术报告等）。</w:t>
      </w:r>
    </w:p>
    <w:p>
      <w:pPr>
        <w:keepNext w:val="0"/>
        <w:keepLines w:val="0"/>
        <w:pageBreakBefore w:val="0"/>
        <w:widowControl w:val="0"/>
        <w:wordWrap/>
        <w:topLinePunct w:val="0"/>
        <w:autoSpaceDE/>
        <w:autoSpaceDN/>
        <w:bidi w:val="0"/>
        <w:adjustRightInd/>
        <w:snapToGrid/>
        <w:spacing w:line="580" w:lineRule="exact"/>
        <w:ind w:firstLine="640" w:firstLineChars="200"/>
        <w:jc w:val="left"/>
        <w:textAlignment w:val="auto"/>
        <w:rPr>
          <w:rFonts w:eastAsia="仿宋_GB2312"/>
          <w:color w:val="auto"/>
          <w:spacing w:val="0"/>
          <w:w w:val="100"/>
          <w:sz w:val="32"/>
          <w:szCs w:val="32"/>
          <w:highlight w:val="none"/>
        </w:rPr>
      </w:pPr>
      <w:r>
        <w:rPr>
          <w:rFonts w:eastAsia="仿宋_GB2312"/>
          <w:color w:val="auto"/>
          <w:spacing w:val="0"/>
          <w:w w:val="100"/>
          <w:sz w:val="32"/>
          <w:szCs w:val="32"/>
          <w:highlight w:val="none"/>
        </w:rPr>
        <w:t>（5）在专业媒体或综合性媒体上至少有1篇项目</w:t>
      </w:r>
      <w:r>
        <w:rPr>
          <w:rFonts w:hint="eastAsia" w:eastAsia="仿宋_GB2312"/>
          <w:color w:val="auto"/>
          <w:spacing w:val="0"/>
          <w:w w:val="100"/>
          <w:sz w:val="32"/>
          <w:szCs w:val="32"/>
          <w:highlight w:val="none"/>
        </w:rPr>
        <w:t>活动</w:t>
      </w:r>
      <w:r>
        <w:rPr>
          <w:rFonts w:eastAsia="仿宋_GB2312"/>
          <w:color w:val="auto"/>
          <w:spacing w:val="0"/>
          <w:w w:val="100"/>
          <w:sz w:val="32"/>
          <w:szCs w:val="32"/>
          <w:highlight w:val="none"/>
        </w:rPr>
        <w:t>报道。</w:t>
      </w:r>
    </w:p>
    <w:p>
      <w:pPr>
        <w:pStyle w:val="4"/>
        <w:keepNext w:val="0"/>
        <w:keepLines w:val="0"/>
        <w:pageBreakBefore w:val="0"/>
        <w:widowControl w:val="0"/>
        <w:kinsoku w:val="0"/>
        <w:wordWrap/>
        <w:overflowPunct w:val="0"/>
        <w:topLinePunct w:val="0"/>
        <w:bidi w:val="0"/>
        <w:snapToGrid/>
        <w:spacing w:line="580" w:lineRule="exact"/>
        <w:ind w:left="0" w:firstLine="640" w:firstLineChars="200"/>
        <w:jc w:val="left"/>
        <w:textAlignment w:val="auto"/>
        <w:rPr>
          <w:rFonts w:hint="default" w:ascii="Times New Roman" w:hAnsi="Times New Roman"/>
          <w:color w:val="auto"/>
          <w:spacing w:val="0"/>
          <w:w w:val="100"/>
          <w:sz w:val="32"/>
          <w:szCs w:val="32"/>
          <w:highlight w:val="none"/>
        </w:rPr>
      </w:pPr>
      <w:r>
        <w:rPr>
          <w:rFonts w:ascii="Times New Roman" w:hAnsi="Times New Roman"/>
          <w:color w:val="auto"/>
          <w:spacing w:val="0"/>
          <w:w w:val="100"/>
          <w:sz w:val="32"/>
          <w:szCs w:val="32"/>
          <w:highlight w:val="none"/>
        </w:rPr>
        <w:t>2</w:t>
      </w:r>
      <w:r>
        <w:rPr>
          <w:rFonts w:hint="default" w:ascii="Times New Roman" w:hAnsi="Times New Roman"/>
          <w:color w:val="auto"/>
          <w:spacing w:val="0"/>
          <w:w w:val="100"/>
          <w:sz w:val="32"/>
          <w:szCs w:val="32"/>
          <w:highlight w:val="none"/>
        </w:rPr>
        <w:t>. 科普从业人员素质及能力提升项目的申报条件：</w:t>
      </w:r>
    </w:p>
    <w:p>
      <w:pPr>
        <w:keepNext w:val="0"/>
        <w:keepLines w:val="0"/>
        <w:pageBreakBefore w:val="0"/>
        <w:widowControl w:val="0"/>
        <w:wordWrap/>
        <w:topLinePunct w:val="0"/>
        <w:autoSpaceDE/>
        <w:autoSpaceDN/>
        <w:bidi w:val="0"/>
        <w:adjustRightInd/>
        <w:snapToGrid/>
        <w:spacing w:line="580" w:lineRule="exact"/>
        <w:ind w:firstLine="640" w:firstLineChars="200"/>
        <w:jc w:val="left"/>
        <w:textAlignment w:val="auto"/>
        <w:rPr>
          <w:rFonts w:eastAsia="仿宋_GB2312"/>
          <w:color w:val="auto"/>
          <w:spacing w:val="0"/>
          <w:w w:val="100"/>
          <w:sz w:val="32"/>
          <w:szCs w:val="32"/>
          <w:highlight w:val="none"/>
        </w:rPr>
      </w:pPr>
      <w:r>
        <w:rPr>
          <w:rFonts w:eastAsia="仿宋_GB2312"/>
          <w:color w:val="auto"/>
          <w:spacing w:val="0"/>
          <w:w w:val="100"/>
          <w:sz w:val="32"/>
          <w:szCs w:val="32"/>
          <w:highlight w:val="none"/>
        </w:rPr>
        <w:t>（1）申报对象必须是在我市依法注册登记，具有独立法人资格的企事业单位及社会组织；镇街（园区）科协；具有健全的财务管理机构和制度，且近三年内（成立不足三年的单位，按成立时间至申报时间计算期限）无违法违规、重大生产安全事故等不良记录。</w:t>
      </w:r>
    </w:p>
    <w:p>
      <w:pPr>
        <w:keepNext w:val="0"/>
        <w:keepLines w:val="0"/>
        <w:pageBreakBefore w:val="0"/>
        <w:widowControl w:val="0"/>
        <w:wordWrap/>
        <w:topLinePunct w:val="0"/>
        <w:autoSpaceDE/>
        <w:autoSpaceDN/>
        <w:bidi w:val="0"/>
        <w:adjustRightInd/>
        <w:snapToGrid/>
        <w:spacing w:line="580" w:lineRule="exact"/>
        <w:ind w:firstLine="640" w:firstLineChars="200"/>
        <w:jc w:val="left"/>
        <w:textAlignment w:val="auto"/>
        <w:rPr>
          <w:rFonts w:eastAsia="仿宋_GB2312"/>
          <w:color w:val="auto"/>
          <w:spacing w:val="0"/>
          <w:w w:val="100"/>
          <w:sz w:val="32"/>
          <w:szCs w:val="32"/>
          <w:highlight w:val="none"/>
        </w:rPr>
      </w:pPr>
      <w:r>
        <w:rPr>
          <w:rFonts w:eastAsia="仿宋_GB2312"/>
          <w:color w:val="auto"/>
          <w:spacing w:val="0"/>
          <w:w w:val="100"/>
          <w:sz w:val="32"/>
          <w:szCs w:val="32"/>
          <w:highlight w:val="none"/>
        </w:rPr>
        <w:t>（2）有良好的科普意识和公益责任感，且在相应领域具有权威影响力</w:t>
      </w:r>
      <w:r>
        <w:rPr>
          <w:rFonts w:hint="eastAsia" w:eastAsia="仿宋_GB2312"/>
          <w:color w:val="auto"/>
          <w:spacing w:val="0"/>
          <w:w w:val="100"/>
          <w:sz w:val="32"/>
          <w:szCs w:val="32"/>
          <w:highlight w:val="none"/>
        </w:rPr>
        <w:t>。</w:t>
      </w:r>
    </w:p>
    <w:p>
      <w:pPr>
        <w:pStyle w:val="4"/>
        <w:keepNext w:val="0"/>
        <w:keepLines w:val="0"/>
        <w:pageBreakBefore w:val="0"/>
        <w:widowControl w:val="0"/>
        <w:kinsoku w:val="0"/>
        <w:wordWrap/>
        <w:overflowPunct w:val="0"/>
        <w:topLinePunct w:val="0"/>
        <w:bidi w:val="0"/>
        <w:snapToGrid/>
        <w:spacing w:line="580" w:lineRule="exact"/>
        <w:ind w:left="0" w:firstLine="640" w:firstLineChars="200"/>
        <w:jc w:val="left"/>
        <w:textAlignment w:val="auto"/>
        <w:rPr>
          <w:rFonts w:hint="default" w:ascii="Times New Roman" w:hAnsi="Times New Roman"/>
          <w:color w:val="auto"/>
          <w:spacing w:val="0"/>
          <w:w w:val="100"/>
          <w:sz w:val="32"/>
          <w:szCs w:val="32"/>
          <w:highlight w:val="none"/>
        </w:rPr>
      </w:pPr>
      <w:r>
        <w:rPr>
          <w:rFonts w:hint="default" w:ascii="Times New Roman" w:hAnsi="Times New Roman"/>
          <w:color w:val="auto"/>
          <w:spacing w:val="0"/>
          <w:w w:val="100"/>
          <w:sz w:val="32"/>
          <w:szCs w:val="32"/>
          <w:highlight w:val="none"/>
        </w:rPr>
        <w:t>（3）熟悉科普工作，能广泛调查了解科普从业人员培训需求，按需设计培训方案，认真组织实施培训</w:t>
      </w:r>
      <w:r>
        <w:rPr>
          <w:rFonts w:ascii="Times New Roman" w:hAnsi="Times New Roman"/>
          <w:color w:val="auto"/>
          <w:spacing w:val="0"/>
          <w:w w:val="100"/>
          <w:sz w:val="32"/>
          <w:szCs w:val="32"/>
          <w:highlight w:val="none"/>
        </w:rPr>
        <w:t>。</w:t>
      </w:r>
    </w:p>
    <w:p>
      <w:pPr>
        <w:pStyle w:val="4"/>
        <w:keepNext w:val="0"/>
        <w:keepLines w:val="0"/>
        <w:pageBreakBefore w:val="0"/>
        <w:widowControl w:val="0"/>
        <w:kinsoku w:val="0"/>
        <w:wordWrap/>
        <w:overflowPunct w:val="0"/>
        <w:topLinePunct w:val="0"/>
        <w:bidi w:val="0"/>
        <w:snapToGrid/>
        <w:spacing w:line="580" w:lineRule="exact"/>
        <w:ind w:left="0" w:firstLine="640" w:firstLineChars="200"/>
        <w:jc w:val="left"/>
        <w:textAlignment w:val="auto"/>
        <w:rPr>
          <w:rFonts w:hint="default" w:ascii="Times New Roman" w:hAnsi="Times New Roman"/>
          <w:color w:val="auto"/>
          <w:spacing w:val="0"/>
          <w:w w:val="100"/>
          <w:sz w:val="32"/>
          <w:szCs w:val="32"/>
          <w:highlight w:val="none"/>
        </w:rPr>
      </w:pPr>
      <w:r>
        <w:rPr>
          <w:rFonts w:hint="default" w:ascii="Times New Roman" w:hAnsi="Times New Roman"/>
          <w:color w:val="auto"/>
          <w:spacing w:val="0"/>
          <w:w w:val="100"/>
          <w:sz w:val="32"/>
          <w:szCs w:val="32"/>
          <w:highlight w:val="none"/>
        </w:rPr>
        <w:t>（4）具有科普从业人员培训所需的师资，能够邀请具有良好政治素质、业务素质、较高授课技能的专家进行授课；组织编制培训讲义，并对讲义和课程的政治性、科学性和准确性负责</w:t>
      </w:r>
      <w:r>
        <w:rPr>
          <w:rFonts w:ascii="Times New Roman" w:hAnsi="Times New Roman"/>
          <w:color w:val="auto"/>
          <w:spacing w:val="0"/>
          <w:w w:val="100"/>
          <w:sz w:val="32"/>
          <w:szCs w:val="32"/>
          <w:highlight w:val="none"/>
        </w:rPr>
        <w:t>。</w:t>
      </w:r>
    </w:p>
    <w:p>
      <w:pPr>
        <w:pStyle w:val="4"/>
        <w:keepNext w:val="0"/>
        <w:keepLines w:val="0"/>
        <w:pageBreakBefore w:val="0"/>
        <w:widowControl w:val="0"/>
        <w:kinsoku w:val="0"/>
        <w:wordWrap/>
        <w:overflowPunct w:val="0"/>
        <w:topLinePunct w:val="0"/>
        <w:bidi w:val="0"/>
        <w:snapToGrid/>
        <w:spacing w:line="580" w:lineRule="exact"/>
        <w:ind w:left="0" w:firstLine="640" w:firstLineChars="200"/>
        <w:jc w:val="left"/>
        <w:textAlignment w:val="auto"/>
        <w:rPr>
          <w:rFonts w:hint="default" w:ascii="Times New Roman" w:hAnsi="Times New Roman"/>
          <w:color w:val="auto"/>
          <w:spacing w:val="0"/>
          <w:w w:val="100"/>
          <w:sz w:val="32"/>
          <w:szCs w:val="32"/>
          <w:highlight w:val="none"/>
        </w:rPr>
      </w:pPr>
      <w:r>
        <w:rPr>
          <w:rFonts w:hint="default" w:ascii="Times New Roman" w:hAnsi="Times New Roman"/>
          <w:color w:val="auto"/>
          <w:spacing w:val="0"/>
          <w:w w:val="100"/>
          <w:sz w:val="32"/>
          <w:szCs w:val="32"/>
          <w:highlight w:val="none"/>
        </w:rPr>
        <w:t>（</w:t>
      </w:r>
      <w:r>
        <w:rPr>
          <w:rFonts w:ascii="Times New Roman" w:hAnsi="Times New Roman"/>
          <w:color w:val="auto"/>
          <w:spacing w:val="0"/>
          <w:w w:val="100"/>
          <w:sz w:val="32"/>
          <w:szCs w:val="32"/>
          <w:highlight w:val="none"/>
        </w:rPr>
        <w:t>5</w:t>
      </w:r>
      <w:r>
        <w:rPr>
          <w:rFonts w:hint="default" w:ascii="Times New Roman" w:hAnsi="Times New Roman"/>
          <w:color w:val="auto"/>
          <w:spacing w:val="0"/>
          <w:w w:val="100"/>
          <w:sz w:val="32"/>
          <w:szCs w:val="32"/>
          <w:highlight w:val="none"/>
        </w:rPr>
        <w:t>）具备项目实施所需业务能力和专业团队，能提供项目实施所必备的保障条件</w:t>
      </w:r>
      <w:r>
        <w:rPr>
          <w:rFonts w:ascii="Times New Roman" w:hAnsi="Times New Roman"/>
          <w:color w:val="auto"/>
          <w:spacing w:val="0"/>
          <w:w w:val="100"/>
          <w:sz w:val="32"/>
          <w:szCs w:val="32"/>
          <w:highlight w:val="none"/>
        </w:rPr>
        <w:t>。</w:t>
      </w:r>
    </w:p>
    <w:p>
      <w:pPr>
        <w:pStyle w:val="4"/>
        <w:keepNext w:val="0"/>
        <w:keepLines w:val="0"/>
        <w:pageBreakBefore w:val="0"/>
        <w:widowControl w:val="0"/>
        <w:kinsoku w:val="0"/>
        <w:wordWrap/>
        <w:overflowPunct w:val="0"/>
        <w:topLinePunct w:val="0"/>
        <w:bidi w:val="0"/>
        <w:snapToGrid/>
        <w:spacing w:line="580" w:lineRule="exact"/>
        <w:ind w:left="0" w:firstLine="640" w:firstLineChars="200"/>
        <w:jc w:val="left"/>
        <w:textAlignment w:val="auto"/>
        <w:rPr>
          <w:rFonts w:hint="default" w:ascii="Times New Roman" w:hAnsi="Times New Roman"/>
          <w:color w:val="auto"/>
          <w:spacing w:val="0"/>
          <w:w w:val="100"/>
          <w:sz w:val="32"/>
          <w:szCs w:val="32"/>
          <w:highlight w:val="none"/>
        </w:rPr>
      </w:pPr>
      <w:r>
        <w:rPr>
          <w:rFonts w:hint="default" w:ascii="Times New Roman" w:hAnsi="Times New Roman"/>
          <w:color w:val="auto"/>
          <w:spacing w:val="0"/>
          <w:w w:val="100"/>
          <w:sz w:val="32"/>
          <w:szCs w:val="32"/>
          <w:highlight w:val="none"/>
        </w:rPr>
        <w:t>（三）</w:t>
      </w:r>
      <w:bookmarkStart w:id="15" w:name="_Hlk105247254"/>
      <w:r>
        <w:rPr>
          <w:rFonts w:hint="default" w:ascii="Times New Roman" w:hAnsi="Times New Roman"/>
          <w:color w:val="auto"/>
          <w:spacing w:val="0"/>
          <w:w w:val="100"/>
          <w:sz w:val="32"/>
          <w:szCs w:val="32"/>
          <w:highlight w:val="none"/>
        </w:rPr>
        <w:t>重大突发公共事件科普项目</w:t>
      </w:r>
      <w:bookmarkEnd w:id="15"/>
      <w:r>
        <w:rPr>
          <w:rFonts w:hint="default" w:ascii="Times New Roman" w:hAnsi="Times New Roman"/>
          <w:color w:val="auto"/>
          <w:spacing w:val="0"/>
          <w:w w:val="100"/>
          <w:sz w:val="32"/>
          <w:szCs w:val="32"/>
          <w:highlight w:val="none"/>
        </w:rPr>
        <w:t>的申请条件</w:t>
      </w:r>
    </w:p>
    <w:p>
      <w:pPr>
        <w:pStyle w:val="4"/>
        <w:keepNext w:val="0"/>
        <w:keepLines w:val="0"/>
        <w:pageBreakBefore w:val="0"/>
        <w:widowControl w:val="0"/>
        <w:kinsoku w:val="0"/>
        <w:wordWrap/>
        <w:overflowPunct w:val="0"/>
        <w:topLinePunct w:val="0"/>
        <w:bidi w:val="0"/>
        <w:snapToGrid/>
        <w:spacing w:line="580" w:lineRule="exact"/>
        <w:ind w:left="0" w:firstLine="640" w:firstLineChars="200"/>
        <w:jc w:val="left"/>
        <w:textAlignment w:val="auto"/>
        <w:rPr>
          <w:rFonts w:hint="default" w:ascii="Times New Roman" w:hAnsi="Times New Roman"/>
          <w:color w:val="auto"/>
          <w:spacing w:val="0"/>
          <w:w w:val="100"/>
          <w:sz w:val="32"/>
          <w:szCs w:val="32"/>
          <w:highlight w:val="none"/>
        </w:rPr>
      </w:pPr>
      <w:r>
        <w:rPr>
          <w:rFonts w:hint="default" w:ascii="Times New Roman" w:hAnsi="Times New Roman"/>
          <w:color w:val="auto"/>
          <w:spacing w:val="0"/>
          <w:w w:val="100"/>
          <w:sz w:val="32"/>
          <w:szCs w:val="32"/>
          <w:highlight w:val="none"/>
        </w:rPr>
        <w:t>申请重大突发公共事件科普项目，</w:t>
      </w:r>
      <w:r>
        <w:rPr>
          <w:rFonts w:ascii="Times New Roman" w:hAnsi="Times New Roman"/>
          <w:color w:val="auto"/>
          <w:spacing w:val="0"/>
          <w:w w:val="100"/>
          <w:sz w:val="32"/>
          <w:szCs w:val="32"/>
          <w:highlight w:val="none"/>
        </w:rPr>
        <w:t>必须满足</w:t>
      </w:r>
      <w:r>
        <w:rPr>
          <w:rFonts w:hint="default" w:ascii="Times New Roman" w:hAnsi="Times New Roman"/>
          <w:color w:val="auto"/>
          <w:spacing w:val="0"/>
          <w:w w:val="100"/>
          <w:sz w:val="32"/>
          <w:szCs w:val="32"/>
          <w:highlight w:val="none"/>
        </w:rPr>
        <w:t>以下条件（1）</w:t>
      </w:r>
      <w:r>
        <w:rPr>
          <w:rFonts w:ascii="Times New Roman" w:hAnsi="Times New Roman"/>
          <w:color w:val="auto"/>
          <w:spacing w:val="0"/>
          <w:w w:val="100"/>
          <w:sz w:val="32"/>
          <w:szCs w:val="32"/>
          <w:highlight w:val="none"/>
        </w:rPr>
        <w:t>、</w:t>
      </w:r>
      <w:r>
        <w:rPr>
          <w:rFonts w:hint="default" w:ascii="Times New Roman" w:hAnsi="Times New Roman"/>
          <w:color w:val="auto"/>
          <w:spacing w:val="0"/>
          <w:w w:val="100"/>
          <w:sz w:val="32"/>
          <w:szCs w:val="32"/>
          <w:highlight w:val="none"/>
        </w:rPr>
        <w:t>（2）以及条件（</w:t>
      </w:r>
      <w:r>
        <w:rPr>
          <w:rFonts w:ascii="Times New Roman" w:hAnsi="Times New Roman"/>
          <w:color w:val="auto"/>
          <w:spacing w:val="0"/>
          <w:w w:val="100"/>
          <w:sz w:val="32"/>
          <w:szCs w:val="32"/>
          <w:highlight w:val="none"/>
        </w:rPr>
        <w:t>3</w:t>
      </w:r>
      <w:r>
        <w:rPr>
          <w:rFonts w:hint="default" w:ascii="Times New Roman" w:hAnsi="Times New Roman"/>
          <w:color w:val="auto"/>
          <w:spacing w:val="0"/>
          <w:w w:val="100"/>
          <w:sz w:val="32"/>
          <w:szCs w:val="32"/>
          <w:highlight w:val="none"/>
        </w:rPr>
        <w:t>）-（</w:t>
      </w:r>
      <w:r>
        <w:rPr>
          <w:rFonts w:ascii="Times New Roman" w:hAnsi="Times New Roman"/>
          <w:color w:val="auto"/>
          <w:spacing w:val="0"/>
          <w:w w:val="100"/>
          <w:sz w:val="32"/>
          <w:szCs w:val="32"/>
          <w:highlight w:val="none"/>
        </w:rPr>
        <w:t>6</w:t>
      </w:r>
      <w:r>
        <w:rPr>
          <w:rFonts w:hint="default" w:ascii="Times New Roman" w:hAnsi="Times New Roman"/>
          <w:color w:val="auto"/>
          <w:spacing w:val="0"/>
          <w:w w:val="100"/>
          <w:sz w:val="32"/>
          <w:szCs w:val="32"/>
          <w:highlight w:val="none"/>
        </w:rPr>
        <w:t>）中的其中一项。</w:t>
      </w:r>
    </w:p>
    <w:p>
      <w:pPr>
        <w:keepNext w:val="0"/>
        <w:keepLines w:val="0"/>
        <w:pageBreakBefore w:val="0"/>
        <w:widowControl w:val="0"/>
        <w:wordWrap/>
        <w:topLinePunct w:val="0"/>
        <w:autoSpaceDE/>
        <w:autoSpaceDN/>
        <w:bidi w:val="0"/>
        <w:adjustRightInd/>
        <w:snapToGrid/>
        <w:spacing w:line="580" w:lineRule="exact"/>
        <w:ind w:firstLine="640" w:firstLineChars="200"/>
        <w:jc w:val="left"/>
        <w:textAlignment w:val="auto"/>
        <w:rPr>
          <w:rFonts w:eastAsia="仿宋_GB2312"/>
          <w:color w:val="auto"/>
          <w:spacing w:val="0"/>
          <w:w w:val="100"/>
          <w:sz w:val="32"/>
          <w:szCs w:val="32"/>
          <w:highlight w:val="none"/>
        </w:rPr>
      </w:pPr>
      <w:r>
        <w:rPr>
          <w:rFonts w:eastAsia="仿宋_GB2312"/>
          <w:color w:val="auto"/>
          <w:spacing w:val="0"/>
          <w:w w:val="100"/>
          <w:sz w:val="32"/>
          <w:szCs w:val="32"/>
          <w:highlight w:val="none"/>
        </w:rPr>
        <w:t>（1）申报对象必须是在我市依法注册登记，具有独立法人资格的企事业单位及社会组织；具有健全的财务管理机构和制度，且近三年内（成立不足三年的单位，按成立时间至申报时间计算期限）无违法违规、重大生产安全事故等不良记录。</w:t>
      </w:r>
    </w:p>
    <w:p>
      <w:pPr>
        <w:pStyle w:val="4"/>
        <w:keepNext w:val="0"/>
        <w:keepLines w:val="0"/>
        <w:pageBreakBefore w:val="0"/>
        <w:widowControl w:val="0"/>
        <w:kinsoku w:val="0"/>
        <w:wordWrap/>
        <w:overflowPunct w:val="0"/>
        <w:topLinePunct w:val="0"/>
        <w:bidi w:val="0"/>
        <w:snapToGrid/>
        <w:spacing w:line="580" w:lineRule="exact"/>
        <w:ind w:left="0" w:firstLine="640" w:firstLineChars="200"/>
        <w:jc w:val="left"/>
        <w:textAlignment w:val="auto"/>
        <w:rPr>
          <w:rFonts w:hint="default" w:ascii="Times New Roman" w:hAnsi="Times New Roman"/>
          <w:color w:val="auto"/>
          <w:spacing w:val="0"/>
          <w:w w:val="100"/>
          <w:sz w:val="32"/>
          <w:szCs w:val="32"/>
          <w:highlight w:val="none"/>
        </w:rPr>
      </w:pPr>
      <w:r>
        <w:rPr>
          <w:rFonts w:hint="default" w:ascii="Times New Roman" w:hAnsi="Times New Roman"/>
          <w:color w:val="auto"/>
          <w:spacing w:val="0"/>
          <w:w w:val="100"/>
          <w:sz w:val="32"/>
          <w:szCs w:val="32"/>
          <w:highlight w:val="none"/>
        </w:rPr>
        <w:t>（2）</w:t>
      </w:r>
      <w:r>
        <w:rPr>
          <w:rFonts w:ascii="Times New Roman" w:hAnsi="Times New Roman"/>
          <w:color w:val="auto"/>
          <w:spacing w:val="0"/>
          <w:w w:val="100"/>
          <w:sz w:val="32"/>
          <w:szCs w:val="32"/>
          <w:highlight w:val="none"/>
        </w:rPr>
        <w:t>具</w:t>
      </w:r>
      <w:r>
        <w:rPr>
          <w:rFonts w:hint="default" w:ascii="Times New Roman" w:hAnsi="Times New Roman"/>
          <w:color w:val="auto"/>
          <w:spacing w:val="0"/>
          <w:w w:val="100"/>
          <w:sz w:val="32"/>
          <w:szCs w:val="32"/>
          <w:highlight w:val="none"/>
        </w:rPr>
        <w:t>有完备的应急科普工作队伍、组织体系，能够做到快速响应，科学回应，在科学解读科技热点事件及防范化解社会恐慌、科学应对突发事件方面发挥积极作用。</w:t>
      </w:r>
    </w:p>
    <w:p>
      <w:pPr>
        <w:pStyle w:val="4"/>
        <w:keepNext w:val="0"/>
        <w:keepLines w:val="0"/>
        <w:pageBreakBefore w:val="0"/>
        <w:widowControl w:val="0"/>
        <w:kinsoku w:val="0"/>
        <w:wordWrap/>
        <w:overflowPunct w:val="0"/>
        <w:topLinePunct w:val="0"/>
        <w:bidi w:val="0"/>
        <w:snapToGrid/>
        <w:spacing w:line="580" w:lineRule="exact"/>
        <w:ind w:left="0" w:firstLine="640" w:firstLineChars="200"/>
        <w:jc w:val="left"/>
        <w:textAlignment w:val="auto"/>
        <w:rPr>
          <w:rFonts w:hint="default" w:ascii="Times New Roman" w:hAnsi="Times New Roman"/>
          <w:color w:val="auto"/>
          <w:spacing w:val="0"/>
          <w:w w:val="100"/>
          <w:sz w:val="32"/>
          <w:szCs w:val="32"/>
          <w:highlight w:val="none"/>
        </w:rPr>
      </w:pPr>
      <w:r>
        <w:rPr>
          <w:rFonts w:hint="default" w:ascii="Times New Roman" w:hAnsi="Times New Roman"/>
          <w:color w:val="auto"/>
          <w:spacing w:val="0"/>
          <w:w w:val="100"/>
          <w:sz w:val="32"/>
          <w:szCs w:val="32"/>
          <w:highlight w:val="none"/>
        </w:rPr>
        <w:t>（3）研究开发应急突发事件科普主题展1项，线上惠及公众不少于</w:t>
      </w:r>
      <w:r>
        <w:rPr>
          <w:rFonts w:ascii="Times New Roman" w:hAnsi="Times New Roman"/>
          <w:color w:val="auto"/>
          <w:spacing w:val="0"/>
          <w:w w:val="100"/>
          <w:sz w:val="32"/>
          <w:szCs w:val="32"/>
          <w:highlight w:val="none"/>
        </w:rPr>
        <w:t>3</w:t>
      </w:r>
      <w:r>
        <w:rPr>
          <w:rFonts w:hint="default" w:ascii="Times New Roman" w:hAnsi="Times New Roman"/>
          <w:color w:val="auto"/>
          <w:spacing w:val="0"/>
          <w:w w:val="100"/>
          <w:sz w:val="32"/>
          <w:szCs w:val="32"/>
          <w:highlight w:val="none"/>
        </w:rPr>
        <w:t>万人次，并提供不少于市内2个站点的线下巡展方案。</w:t>
      </w:r>
    </w:p>
    <w:p>
      <w:pPr>
        <w:pStyle w:val="4"/>
        <w:keepNext w:val="0"/>
        <w:keepLines w:val="0"/>
        <w:pageBreakBefore w:val="0"/>
        <w:widowControl w:val="0"/>
        <w:kinsoku w:val="0"/>
        <w:wordWrap/>
        <w:overflowPunct w:val="0"/>
        <w:topLinePunct w:val="0"/>
        <w:bidi w:val="0"/>
        <w:snapToGrid/>
        <w:spacing w:line="580" w:lineRule="exact"/>
        <w:ind w:left="0" w:firstLine="640" w:firstLineChars="200"/>
        <w:jc w:val="left"/>
        <w:textAlignment w:val="auto"/>
        <w:rPr>
          <w:rFonts w:hint="default" w:ascii="Times New Roman" w:hAnsi="Times New Roman"/>
          <w:color w:val="auto"/>
          <w:spacing w:val="0"/>
          <w:w w:val="100"/>
          <w:sz w:val="32"/>
          <w:szCs w:val="32"/>
          <w:highlight w:val="none"/>
        </w:rPr>
      </w:pPr>
      <w:r>
        <w:rPr>
          <w:rFonts w:hint="default" w:ascii="Times New Roman" w:hAnsi="Times New Roman"/>
          <w:color w:val="auto"/>
          <w:spacing w:val="0"/>
          <w:w w:val="100"/>
          <w:sz w:val="32"/>
          <w:szCs w:val="32"/>
          <w:highlight w:val="none"/>
        </w:rPr>
        <w:t>（4）编制应急突发事件相关的科普读物、科普宣传册等不少于</w:t>
      </w:r>
      <w:r>
        <w:rPr>
          <w:rFonts w:ascii="Times New Roman" w:hAnsi="Times New Roman"/>
          <w:color w:val="auto"/>
          <w:spacing w:val="0"/>
          <w:w w:val="100"/>
          <w:sz w:val="32"/>
          <w:szCs w:val="32"/>
          <w:highlight w:val="none"/>
        </w:rPr>
        <w:t>3</w:t>
      </w:r>
      <w:r>
        <w:rPr>
          <w:rFonts w:hint="default" w:ascii="Times New Roman" w:hAnsi="Times New Roman"/>
          <w:color w:val="auto"/>
          <w:spacing w:val="0"/>
          <w:w w:val="100"/>
          <w:sz w:val="32"/>
          <w:szCs w:val="32"/>
          <w:highlight w:val="none"/>
        </w:rPr>
        <w:t>部（册），线上线下惠及公众总数不少于</w:t>
      </w:r>
      <w:r>
        <w:rPr>
          <w:rFonts w:ascii="Times New Roman" w:hAnsi="Times New Roman"/>
          <w:color w:val="auto"/>
          <w:spacing w:val="0"/>
          <w:w w:val="100"/>
          <w:sz w:val="32"/>
          <w:szCs w:val="32"/>
          <w:highlight w:val="none"/>
        </w:rPr>
        <w:t>2</w:t>
      </w:r>
      <w:r>
        <w:rPr>
          <w:rFonts w:hint="default" w:ascii="Times New Roman" w:hAnsi="Times New Roman"/>
          <w:color w:val="auto"/>
          <w:spacing w:val="0"/>
          <w:w w:val="100"/>
          <w:sz w:val="32"/>
          <w:szCs w:val="32"/>
          <w:highlight w:val="none"/>
        </w:rPr>
        <w:t>0万人次。</w:t>
      </w:r>
    </w:p>
    <w:p>
      <w:pPr>
        <w:pStyle w:val="4"/>
        <w:keepNext w:val="0"/>
        <w:keepLines w:val="0"/>
        <w:pageBreakBefore w:val="0"/>
        <w:widowControl w:val="0"/>
        <w:kinsoku w:val="0"/>
        <w:wordWrap/>
        <w:overflowPunct w:val="0"/>
        <w:topLinePunct w:val="0"/>
        <w:bidi w:val="0"/>
        <w:snapToGrid/>
        <w:spacing w:line="580" w:lineRule="exact"/>
        <w:ind w:left="0" w:firstLine="640" w:firstLineChars="200"/>
        <w:jc w:val="left"/>
        <w:textAlignment w:val="auto"/>
        <w:rPr>
          <w:rFonts w:hint="default" w:ascii="Times New Roman" w:hAnsi="Times New Roman"/>
          <w:color w:val="auto"/>
          <w:spacing w:val="0"/>
          <w:w w:val="100"/>
          <w:sz w:val="32"/>
          <w:szCs w:val="32"/>
          <w:highlight w:val="none"/>
        </w:rPr>
      </w:pPr>
      <w:r>
        <w:rPr>
          <w:rFonts w:hint="default" w:ascii="Times New Roman" w:hAnsi="Times New Roman"/>
          <w:color w:val="auto"/>
          <w:spacing w:val="0"/>
          <w:w w:val="100"/>
          <w:sz w:val="32"/>
          <w:szCs w:val="32"/>
          <w:highlight w:val="none"/>
        </w:rPr>
        <w:t>（5）创作应急突发事件相关知识的微电影、</w:t>
      </w:r>
      <w:r>
        <w:rPr>
          <w:rFonts w:ascii="Times New Roman" w:hAnsi="Times New Roman"/>
          <w:color w:val="auto"/>
          <w:spacing w:val="0"/>
          <w:w w:val="100"/>
          <w:sz w:val="32"/>
          <w:szCs w:val="32"/>
          <w:highlight w:val="none"/>
        </w:rPr>
        <w:t>短</w:t>
      </w:r>
      <w:r>
        <w:rPr>
          <w:rFonts w:hint="default" w:ascii="Times New Roman" w:hAnsi="Times New Roman"/>
          <w:color w:val="auto"/>
          <w:spacing w:val="0"/>
          <w:w w:val="100"/>
          <w:sz w:val="32"/>
          <w:szCs w:val="32"/>
          <w:highlight w:val="none"/>
        </w:rPr>
        <w:t>视频等</w:t>
      </w:r>
      <w:r>
        <w:rPr>
          <w:rFonts w:ascii="Times New Roman" w:hAnsi="Times New Roman"/>
          <w:color w:val="auto"/>
          <w:spacing w:val="0"/>
          <w:w w:val="100"/>
          <w:sz w:val="32"/>
          <w:szCs w:val="32"/>
          <w:highlight w:val="none"/>
        </w:rPr>
        <w:t>3</w:t>
      </w:r>
      <w:r>
        <w:rPr>
          <w:rFonts w:hint="default" w:ascii="Times New Roman" w:hAnsi="Times New Roman"/>
          <w:color w:val="auto"/>
          <w:spacing w:val="0"/>
          <w:w w:val="100"/>
          <w:sz w:val="32"/>
          <w:szCs w:val="32"/>
          <w:highlight w:val="none"/>
        </w:rPr>
        <w:t>部，每部不少于</w:t>
      </w:r>
      <w:r>
        <w:rPr>
          <w:rFonts w:ascii="Times New Roman" w:hAnsi="Times New Roman"/>
          <w:color w:val="auto"/>
          <w:spacing w:val="0"/>
          <w:w w:val="100"/>
          <w:sz w:val="32"/>
          <w:szCs w:val="32"/>
          <w:highlight w:val="none"/>
        </w:rPr>
        <w:t>60秒</w:t>
      </w:r>
      <w:r>
        <w:rPr>
          <w:rFonts w:hint="default" w:ascii="Times New Roman" w:hAnsi="Times New Roman"/>
          <w:color w:val="auto"/>
          <w:spacing w:val="0"/>
          <w:w w:val="100"/>
          <w:sz w:val="32"/>
          <w:szCs w:val="32"/>
          <w:highlight w:val="none"/>
        </w:rPr>
        <w:t>，并在电视台或在国内主流新媒体平台上播出，累计网络点击量不少于</w:t>
      </w:r>
      <w:r>
        <w:rPr>
          <w:rFonts w:ascii="Times New Roman" w:hAnsi="Times New Roman"/>
          <w:color w:val="auto"/>
          <w:spacing w:val="0"/>
          <w:w w:val="100"/>
          <w:sz w:val="32"/>
          <w:szCs w:val="32"/>
          <w:highlight w:val="none"/>
        </w:rPr>
        <w:t>2</w:t>
      </w:r>
      <w:r>
        <w:rPr>
          <w:rFonts w:hint="default" w:ascii="Times New Roman" w:hAnsi="Times New Roman"/>
          <w:color w:val="auto"/>
          <w:spacing w:val="0"/>
          <w:w w:val="100"/>
          <w:sz w:val="32"/>
          <w:szCs w:val="32"/>
          <w:highlight w:val="none"/>
        </w:rPr>
        <w:t>0万次，并提供原视频播放地址。</w:t>
      </w:r>
    </w:p>
    <w:p>
      <w:pPr>
        <w:pStyle w:val="4"/>
        <w:keepNext w:val="0"/>
        <w:keepLines w:val="0"/>
        <w:pageBreakBefore w:val="0"/>
        <w:widowControl w:val="0"/>
        <w:kinsoku w:val="0"/>
        <w:wordWrap/>
        <w:overflowPunct w:val="0"/>
        <w:topLinePunct w:val="0"/>
        <w:bidi w:val="0"/>
        <w:snapToGrid/>
        <w:spacing w:line="580" w:lineRule="exact"/>
        <w:ind w:left="0" w:firstLine="640" w:firstLineChars="200"/>
        <w:jc w:val="left"/>
        <w:textAlignment w:val="auto"/>
        <w:rPr>
          <w:rFonts w:hint="default" w:ascii="Times New Roman" w:hAnsi="Times New Roman"/>
          <w:color w:val="auto"/>
          <w:spacing w:val="0"/>
          <w:w w:val="100"/>
          <w:sz w:val="32"/>
          <w:szCs w:val="32"/>
          <w:highlight w:val="none"/>
        </w:rPr>
      </w:pPr>
      <w:r>
        <w:rPr>
          <w:rFonts w:hint="default" w:ascii="Times New Roman" w:hAnsi="Times New Roman"/>
          <w:color w:val="auto"/>
          <w:spacing w:val="0"/>
          <w:w w:val="100"/>
          <w:sz w:val="32"/>
          <w:szCs w:val="32"/>
          <w:highlight w:val="none"/>
        </w:rPr>
        <w:t>（6）开展应急突发事件专题网络直播讲座不少于3次，发表专题科普推文不少于</w:t>
      </w:r>
      <w:r>
        <w:rPr>
          <w:rFonts w:ascii="Times New Roman" w:hAnsi="Times New Roman"/>
          <w:color w:val="auto"/>
          <w:spacing w:val="0"/>
          <w:w w:val="100"/>
          <w:sz w:val="32"/>
          <w:szCs w:val="32"/>
          <w:highlight w:val="none"/>
        </w:rPr>
        <w:t>6</w:t>
      </w:r>
      <w:r>
        <w:rPr>
          <w:rFonts w:hint="default" w:ascii="Times New Roman" w:hAnsi="Times New Roman"/>
          <w:color w:val="auto"/>
          <w:spacing w:val="0"/>
          <w:w w:val="100"/>
          <w:sz w:val="32"/>
          <w:szCs w:val="32"/>
          <w:highlight w:val="none"/>
        </w:rPr>
        <w:t>篇，累计网络点击量不少于</w:t>
      </w:r>
      <w:r>
        <w:rPr>
          <w:rFonts w:ascii="Times New Roman" w:hAnsi="Times New Roman"/>
          <w:color w:val="auto"/>
          <w:spacing w:val="0"/>
          <w:w w:val="100"/>
          <w:sz w:val="32"/>
          <w:szCs w:val="32"/>
          <w:highlight w:val="none"/>
        </w:rPr>
        <w:t>2</w:t>
      </w:r>
      <w:r>
        <w:rPr>
          <w:rFonts w:hint="default" w:ascii="Times New Roman" w:hAnsi="Times New Roman"/>
          <w:color w:val="auto"/>
          <w:spacing w:val="0"/>
          <w:w w:val="100"/>
          <w:sz w:val="32"/>
          <w:szCs w:val="32"/>
          <w:highlight w:val="none"/>
        </w:rPr>
        <w:t>0万次。</w:t>
      </w:r>
    </w:p>
    <w:p>
      <w:pPr>
        <w:keepNext w:val="0"/>
        <w:keepLines w:val="0"/>
        <w:pageBreakBefore w:val="0"/>
        <w:widowControl w:val="0"/>
        <w:tabs>
          <w:tab w:val="left" w:pos="2030"/>
        </w:tabs>
        <w:kinsoku w:val="0"/>
        <w:wordWrap/>
        <w:overflowPunct w:val="0"/>
        <w:topLinePunct w:val="0"/>
        <w:bidi w:val="0"/>
        <w:snapToGrid/>
        <w:spacing w:line="580" w:lineRule="exact"/>
        <w:ind w:firstLine="640" w:firstLineChars="200"/>
        <w:jc w:val="left"/>
        <w:textAlignment w:val="auto"/>
        <w:rPr>
          <w:rFonts w:eastAsia="黑体"/>
          <w:color w:val="auto"/>
          <w:spacing w:val="0"/>
          <w:w w:val="100"/>
          <w:sz w:val="32"/>
          <w:szCs w:val="32"/>
          <w:highlight w:val="none"/>
        </w:rPr>
      </w:pPr>
      <w:r>
        <w:rPr>
          <w:rFonts w:eastAsia="黑体"/>
          <w:color w:val="auto"/>
          <w:spacing w:val="0"/>
          <w:w w:val="100"/>
          <w:sz w:val="32"/>
          <w:szCs w:val="32"/>
          <w:highlight w:val="none"/>
        </w:rPr>
        <w:t xml:space="preserve">第四条  </w:t>
      </w:r>
      <w:r>
        <w:rPr>
          <w:rFonts w:eastAsia="仿宋_GB2312"/>
          <w:color w:val="auto"/>
          <w:spacing w:val="0"/>
          <w:w w:val="100"/>
          <w:sz w:val="32"/>
          <w:szCs w:val="32"/>
          <w:highlight w:val="none"/>
        </w:rPr>
        <w:t>各项目申报的具体要求，在申报文件中明确。</w:t>
      </w:r>
    </w:p>
    <w:p>
      <w:pPr>
        <w:pStyle w:val="4"/>
        <w:keepNext w:val="0"/>
        <w:keepLines w:val="0"/>
        <w:pageBreakBefore w:val="0"/>
        <w:widowControl w:val="0"/>
        <w:kinsoku w:val="0"/>
        <w:wordWrap/>
        <w:overflowPunct w:val="0"/>
        <w:topLinePunct w:val="0"/>
        <w:bidi w:val="0"/>
        <w:snapToGrid/>
        <w:spacing w:line="580" w:lineRule="exact"/>
        <w:ind w:left="0" w:firstLine="640" w:firstLineChars="200"/>
        <w:jc w:val="left"/>
        <w:textAlignment w:val="auto"/>
        <w:rPr>
          <w:rFonts w:hint="default" w:ascii="Times New Roman" w:hAnsi="Times New Roman"/>
          <w:color w:val="auto"/>
          <w:spacing w:val="0"/>
          <w:w w:val="100"/>
          <w:sz w:val="32"/>
          <w:szCs w:val="32"/>
          <w:highlight w:val="none"/>
        </w:rPr>
      </w:pPr>
      <w:r>
        <w:rPr>
          <w:rFonts w:hint="default" w:ascii="Times New Roman" w:hAnsi="Times New Roman" w:eastAsia="黑体"/>
          <w:color w:val="auto"/>
          <w:spacing w:val="0"/>
          <w:w w:val="100"/>
          <w:sz w:val="32"/>
          <w:szCs w:val="32"/>
          <w:highlight w:val="none"/>
        </w:rPr>
        <w:t xml:space="preserve">第五条  </w:t>
      </w:r>
      <w:r>
        <w:rPr>
          <w:rFonts w:hint="default" w:ascii="Times New Roman" w:hAnsi="Times New Roman"/>
          <w:color w:val="auto"/>
          <w:spacing w:val="0"/>
          <w:w w:val="100"/>
          <w:sz w:val="32"/>
          <w:szCs w:val="32"/>
          <w:highlight w:val="none"/>
        </w:rPr>
        <w:t>资助方式与标准</w:t>
      </w:r>
    </w:p>
    <w:p>
      <w:pPr>
        <w:pStyle w:val="4"/>
        <w:kinsoku w:val="0"/>
        <w:overflowPunct w:val="0"/>
        <w:spacing w:line="580" w:lineRule="exact"/>
        <w:ind w:left="0" w:firstLine="640" w:firstLineChars="200"/>
        <w:jc w:val="both"/>
        <w:rPr>
          <w:rFonts w:hint="default" w:ascii="Times New Roman" w:hAnsi="Times New Roman"/>
          <w:color w:val="auto"/>
          <w:spacing w:val="0"/>
          <w:w w:val="100"/>
          <w:sz w:val="32"/>
          <w:szCs w:val="32"/>
          <w:highlight w:val="none"/>
        </w:rPr>
      </w:pPr>
      <w:r>
        <w:rPr>
          <w:rFonts w:hAnsi="Times New Roman"/>
          <w:color w:val="auto"/>
          <w:szCs w:val="32"/>
          <w:highlight w:val="none"/>
        </w:rPr>
        <w:t>事前资助项目，申报对象是企业的，分阶段发放资助资金，立项后发放资助资金总额的50%，项目完成并通过验收后在资助额度内按验收核准金额一次性发放剩余资助资金；申报对象为非企业的，立项后一次性发放资助资金。事后奖补项目，资助资金采取一次性方式发放。</w:t>
      </w:r>
    </w:p>
    <w:p>
      <w:pPr>
        <w:pStyle w:val="4"/>
        <w:keepNext w:val="0"/>
        <w:keepLines w:val="0"/>
        <w:pageBreakBefore w:val="0"/>
        <w:widowControl w:val="0"/>
        <w:kinsoku w:val="0"/>
        <w:wordWrap/>
        <w:overflowPunct w:val="0"/>
        <w:topLinePunct w:val="0"/>
        <w:bidi w:val="0"/>
        <w:snapToGrid/>
        <w:spacing w:line="580" w:lineRule="exact"/>
        <w:ind w:left="0" w:firstLine="640" w:firstLineChars="200"/>
        <w:jc w:val="left"/>
        <w:textAlignment w:val="auto"/>
        <w:rPr>
          <w:rFonts w:hint="default" w:ascii="Times New Roman" w:hAnsi="Times New Roman"/>
          <w:color w:val="auto"/>
          <w:spacing w:val="0"/>
          <w:w w:val="100"/>
          <w:sz w:val="32"/>
          <w:szCs w:val="32"/>
          <w:highlight w:val="none"/>
        </w:rPr>
      </w:pPr>
      <w:r>
        <w:rPr>
          <w:rFonts w:hint="default" w:ascii="Times New Roman" w:hAnsi="Times New Roman"/>
          <w:color w:val="auto"/>
          <w:spacing w:val="0"/>
          <w:w w:val="100"/>
          <w:sz w:val="32"/>
          <w:szCs w:val="32"/>
          <w:highlight w:val="none"/>
        </w:rPr>
        <w:t>（一）基层科普服务体系建设项目</w:t>
      </w:r>
    </w:p>
    <w:p>
      <w:pPr>
        <w:pStyle w:val="4"/>
        <w:keepNext w:val="0"/>
        <w:keepLines w:val="0"/>
        <w:pageBreakBefore w:val="0"/>
        <w:widowControl w:val="0"/>
        <w:kinsoku w:val="0"/>
        <w:wordWrap/>
        <w:overflowPunct w:val="0"/>
        <w:topLinePunct w:val="0"/>
        <w:bidi w:val="0"/>
        <w:snapToGrid/>
        <w:spacing w:line="580" w:lineRule="exact"/>
        <w:ind w:left="0" w:firstLine="640" w:firstLineChars="200"/>
        <w:jc w:val="left"/>
        <w:textAlignment w:val="auto"/>
        <w:rPr>
          <w:rFonts w:hint="default" w:ascii="Times New Roman" w:hAnsi="Times New Roman"/>
          <w:color w:val="auto"/>
          <w:spacing w:val="0"/>
          <w:w w:val="100"/>
          <w:sz w:val="32"/>
          <w:szCs w:val="32"/>
          <w:highlight w:val="none"/>
        </w:rPr>
      </w:pPr>
      <w:r>
        <w:rPr>
          <w:rFonts w:ascii="Times New Roman" w:hAnsi="Times New Roman"/>
          <w:color w:val="auto"/>
          <w:spacing w:val="0"/>
          <w:w w:val="100"/>
          <w:sz w:val="32"/>
          <w:szCs w:val="32"/>
          <w:highlight w:val="none"/>
        </w:rPr>
        <w:t>对于</w:t>
      </w:r>
      <w:r>
        <w:rPr>
          <w:rFonts w:hint="default" w:ascii="Times New Roman" w:hAnsi="Times New Roman"/>
          <w:color w:val="auto"/>
          <w:spacing w:val="0"/>
          <w:w w:val="100"/>
          <w:sz w:val="32"/>
          <w:szCs w:val="32"/>
          <w:highlight w:val="none"/>
        </w:rPr>
        <w:t>“五大”人群科学素质提升行动项</w:t>
      </w:r>
      <w:r>
        <w:rPr>
          <w:rFonts w:ascii="Times New Roman" w:hAnsi="Times New Roman"/>
          <w:color w:val="auto"/>
          <w:spacing w:val="0"/>
          <w:w w:val="100"/>
          <w:sz w:val="32"/>
          <w:szCs w:val="32"/>
          <w:highlight w:val="none"/>
        </w:rPr>
        <w:t>目，</w:t>
      </w:r>
      <w:r>
        <w:rPr>
          <w:rFonts w:hint="default" w:ascii="Times New Roman" w:hAnsi="Times New Roman"/>
          <w:color w:val="auto"/>
          <w:spacing w:val="0"/>
          <w:w w:val="100"/>
          <w:sz w:val="32"/>
          <w:szCs w:val="32"/>
          <w:highlight w:val="none"/>
        </w:rPr>
        <w:t>采用</w:t>
      </w:r>
      <w:r>
        <w:rPr>
          <w:rFonts w:ascii="Times New Roman" w:hAnsi="Times New Roman"/>
          <w:color w:val="auto"/>
          <w:spacing w:val="0"/>
          <w:w w:val="100"/>
          <w:sz w:val="32"/>
          <w:szCs w:val="32"/>
          <w:highlight w:val="none"/>
        </w:rPr>
        <w:t>事前资助的方式。其中，</w:t>
      </w:r>
      <w:r>
        <w:rPr>
          <w:rFonts w:hint="default" w:ascii="Times New Roman" w:hAnsi="Times New Roman"/>
          <w:color w:val="auto"/>
          <w:spacing w:val="0"/>
          <w:w w:val="100"/>
          <w:sz w:val="32"/>
          <w:szCs w:val="32"/>
          <w:highlight w:val="none"/>
        </w:rPr>
        <w:t>对于重大科普活动项目，每项给予20万元的资助</w:t>
      </w:r>
      <w:r>
        <w:rPr>
          <w:rFonts w:ascii="Times New Roman" w:hAnsi="Times New Roman"/>
          <w:color w:val="auto"/>
          <w:spacing w:val="0"/>
          <w:w w:val="100"/>
          <w:sz w:val="32"/>
          <w:szCs w:val="32"/>
          <w:highlight w:val="none"/>
        </w:rPr>
        <w:t>；</w:t>
      </w:r>
      <w:r>
        <w:rPr>
          <w:rFonts w:hint="default" w:ascii="Times New Roman" w:hAnsi="Times New Roman"/>
          <w:color w:val="auto"/>
          <w:spacing w:val="0"/>
          <w:w w:val="100"/>
          <w:sz w:val="32"/>
          <w:szCs w:val="32"/>
          <w:highlight w:val="none"/>
        </w:rPr>
        <w:t>对于一般科普活动项目</w:t>
      </w:r>
      <w:r>
        <w:rPr>
          <w:rFonts w:ascii="Times New Roman" w:hAnsi="Times New Roman"/>
          <w:color w:val="auto"/>
          <w:spacing w:val="0"/>
          <w:w w:val="100"/>
          <w:sz w:val="32"/>
          <w:szCs w:val="32"/>
          <w:highlight w:val="none"/>
        </w:rPr>
        <w:t>，</w:t>
      </w:r>
      <w:r>
        <w:rPr>
          <w:rFonts w:hint="default" w:ascii="Times New Roman" w:hAnsi="Times New Roman"/>
          <w:color w:val="auto"/>
          <w:spacing w:val="0"/>
          <w:w w:val="100"/>
          <w:sz w:val="32"/>
          <w:szCs w:val="32"/>
          <w:highlight w:val="none"/>
        </w:rPr>
        <w:t>每项给予5万元的资助。</w:t>
      </w:r>
    </w:p>
    <w:p>
      <w:pPr>
        <w:pStyle w:val="4"/>
        <w:keepNext w:val="0"/>
        <w:keepLines w:val="0"/>
        <w:pageBreakBefore w:val="0"/>
        <w:widowControl w:val="0"/>
        <w:kinsoku w:val="0"/>
        <w:wordWrap/>
        <w:overflowPunct w:val="0"/>
        <w:topLinePunct w:val="0"/>
        <w:bidi w:val="0"/>
        <w:snapToGrid/>
        <w:spacing w:line="580" w:lineRule="exact"/>
        <w:ind w:left="0" w:firstLine="640" w:firstLineChars="200"/>
        <w:jc w:val="left"/>
        <w:textAlignment w:val="auto"/>
        <w:rPr>
          <w:rFonts w:hint="default" w:ascii="Times New Roman" w:hAnsi="Times New Roman"/>
          <w:color w:val="auto"/>
          <w:spacing w:val="0"/>
          <w:w w:val="100"/>
          <w:sz w:val="32"/>
          <w:szCs w:val="32"/>
          <w:highlight w:val="none"/>
        </w:rPr>
      </w:pPr>
      <w:r>
        <w:rPr>
          <w:rFonts w:ascii="Times New Roman" w:hAnsi="Times New Roman"/>
          <w:color w:val="auto"/>
          <w:spacing w:val="0"/>
          <w:w w:val="100"/>
          <w:sz w:val="32"/>
          <w:szCs w:val="32"/>
          <w:highlight w:val="none"/>
        </w:rPr>
        <w:t>对于东莞市科普帮扶项目，</w:t>
      </w:r>
      <w:r>
        <w:rPr>
          <w:rFonts w:hint="default" w:ascii="Times New Roman" w:hAnsi="Times New Roman"/>
          <w:color w:val="auto"/>
          <w:spacing w:val="0"/>
          <w:w w:val="100"/>
          <w:sz w:val="32"/>
          <w:szCs w:val="32"/>
          <w:highlight w:val="none"/>
        </w:rPr>
        <w:t>采用</w:t>
      </w:r>
      <w:r>
        <w:rPr>
          <w:rFonts w:ascii="Times New Roman" w:hAnsi="Times New Roman"/>
          <w:color w:val="auto"/>
          <w:spacing w:val="0"/>
          <w:w w:val="100"/>
          <w:sz w:val="32"/>
          <w:szCs w:val="32"/>
          <w:highlight w:val="none"/>
        </w:rPr>
        <w:t>事前资助的方式，</w:t>
      </w:r>
      <w:r>
        <w:rPr>
          <w:rFonts w:hint="default" w:ascii="Times New Roman" w:hAnsi="Times New Roman"/>
          <w:color w:val="auto"/>
          <w:spacing w:val="0"/>
          <w:w w:val="100"/>
          <w:sz w:val="32"/>
          <w:szCs w:val="32"/>
          <w:highlight w:val="none"/>
        </w:rPr>
        <w:t>每项给予15万元的资助。</w:t>
      </w:r>
    </w:p>
    <w:p>
      <w:pPr>
        <w:pStyle w:val="4"/>
        <w:keepNext w:val="0"/>
        <w:keepLines w:val="0"/>
        <w:pageBreakBefore w:val="0"/>
        <w:widowControl w:val="0"/>
        <w:kinsoku w:val="0"/>
        <w:wordWrap/>
        <w:overflowPunct w:val="0"/>
        <w:topLinePunct w:val="0"/>
        <w:bidi w:val="0"/>
        <w:snapToGrid/>
        <w:spacing w:line="580" w:lineRule="exact"/>
        <w:ind w:left="0" w:firstLine="640" w:firstLineChars="200"/>
        <w:jc w:val="left"/>
        <w:textAlignment w:val="auto"/>
        <w:rPr>
          <w:rFonts w:hint="default" w:ascii="Times New Roman" w:hAnsi="Times New Roman"/>
          <w:color w:val="auto"/>
          <w:spacing w:val="0"/>
          <w:w w:val="100"/>
          <w:sz w:val="32"/>
          <w:szCs w:val="32"/>
          <w:highlight w:val="none"/>
        </w:rPr>
      </w:pPr>
      <w:r>
        <w:rPr>
          <w:rFonts w:ascii="Times New Roman" w:hAnsi="Times New Roman"/>
          <w:color w:val="auto"/>
          <w:spacing w:val="0"/>
          <w:w w:val="100"/>
          <w:sz w:val="32"/>
          <w:szCs w:val="32"/>
          <w:highlight w:val="none"/>
        </w:rPr>
        <w:t>对于全国科普日活动</w:t>
      </w:r>
      <w:r>
        <w:rPr>
          <w:rFonts w:hint="default" w:ascii="Times New Roman" w:hAnsi="Times New Roman"/>
          <w:color w:val="auto"/>
          <w:spacing w:val="0"/>
          <w:w w:val="100"/>
          <w:sz w:val="32"/>
          <w:szCs w:val="32"/>
          <w:highlight w:val="none"/>
        </w:rPr>
        <w:t>项</w:t>
      </w:r>
      <w:r>
        <w:rPr>
          <w:rFonts w:ascii="Times New Roman" w:hAnsi="Times New Roman"/>
          <w:color w:val="auto"/>
          <w:spacing w:val="0"/>
          <w:w w:val="100"/>
          <w:sz w:val="32"/>
          <w:szCs w:val="32"/>
          <w:highlight w:val="none"/>
        </w:rPr>
        <w:t>目，</w:t>
      </w:r>
      <w:r>
        <w:rPr>
          <w:rFonts w:hint="default" w:ascii="Times New Roman" w:hAnsi="Times New Roman"/>
          <w:color w:val="auto"/>
          <w:spacing w:val="0"/>
          <w:w w:val="100"/>
          <w:sz w:val="32"/>
          <w:szCs w:val="32"/>
          <w:highlight w:val="none"/>
        </w:rPr>
        <w:t>采用</w:t>
      </w:r>
      <w:r>
        <w:rPr>
          <w:rFonts w:ascii="Times New Roman" w:hAnsi="Times New Roman"/>
          <w:color w:val="auto"/>
          <w:spacing w:val="0"/>
          <w:w w:val="100"/>
          <w:sz w:val="32"/>
          <w:szCs w:val="32"/>
          <w:highlight w:val="none"/>
        </w:rPr>
        <w:t>事前资助的方式。其中，</w:t>
      </w:r>
      <w:r>
        <w:rPr>
          <w:rFonts w:hint="default" w:ascii="Times New Roman" w:hAnsi="Times New Roman"/>
          <w:color w:val="auto"/>
          <w:spacing w:val="0"/>
          <w:w w:val="100"/>
          <w:sz w:val="32"/>
          <w:szCs w:val="32"/>
          <w:highlight w:val="none"/>
        </w:rPr>
        <w:t>对于重大科普项目，每项给予40万元的资助</w:t>
      </w:r>
      <w:r>
        <w:rPr>
          <w:rFonts w:ascii="Times New Roman" w:hAnsi="Times New Roman"/>
          <w:color w:val="auto"/>
          <w:spacing w:val="0"/>
          <w:w w:val="100"/>
          <w:sz w:val="32"/>
          <w:szCs w:val="32"/>
          <w:highlight w:val="none"/>
        </w:rPr>
        <w:t>；</w:t>
      </w:r>
      <w:r>
        <w:rPr>
          <w:rFonts w:hint="default" w:ascii="Times New Roman" w:hAnsi="Times New Roman"/>
          <w:color w:val="auto"/>
          <w:spacing w:val="0"/>
          <w:w w:val="100"/>
          <w:sz w:val="32"/>
          <w:szCs w:val="32"/>
          <w:highlight w:val="none"/>
        </w:rPr>
        <w:t>对于一般科普项目</w:t>
      </w:r>
      <w:r>
        <w:rPr>
          <w:rFonts w:ascii="Times New Roman" w:hAnsi="Times New Roman"/>
          <w:color w:val="auto"/>
          <w:spacing w:val="0"/>
          <w:w w:val="100"/>
          <w:sz w:val="32"/>
          <w:szCs w:val="32"/>
          <w:highlight w:val="none"/>
        </w:rPr>
        <w:t>，</w:t>
      </w:r>
      <w:r>
        <w:rPr>
          <w:rFonts w:hint="default" w:ascii="Times New Roman" w:hAnsi="Times New Roman"/>
          <w:color w:val="auto"/>
          <w:spacing w:val="0"/>
          <w:w w:val="100"/>
          <w:sz w:val="32"/>
          <w:szCs w:val="32"/>
          <w:highlight w:val="none"/>
        </w:rPr>
        <w:t>每项给予5万元的资助。</w:t>
      </w:r>
    </w:p>
    <w:p>
      <w:pPr>
        <w:pStyle w:val="4"/>
        <w:keepNext w:val="0"/>
        <w:keepLines w:val="0"/>
        <w:pageBreakBefore w:val="0"/>
        <w:widowControl w:val="0"/>
        <w:kinsoku w:val="0"/>
        <w:wordWrap/>
        <w:overflowPunct w:val="0"/>
        <w:topLinePunct w:val="0"/>
        <w:bidi w:val="0"/>
        <w:snapToGrid/>
        <w:spacing w:line="580" w:lineRule="exact"/>
        <w:ind w:left="0" w:firstLine="640" w:firstLineChars="200"/>
        <w:jc w:val="left"/>
        <w:textAlignment w:val="auto"/>
        <w:rPr>
          <w:rFonts w:hint="default" w:ascii="Times New Roman" w:hAnsi="Times New Roman"/>
          <w:color w:val="auto"/>
          <w:spacing w:val="0"/>
          <w:w w:val="100"/>
          <w:sz w:val="32"/>
          <w:szCs w:val="32"/>
          <w:highlight w:val="none"/>
        </w:rPr>
      </w:pPr>
      <w:r>
        <w:rPr>
          <w:rFonts w:hint="default" w:ascii="Times New Roman" w:hAnsi="Times New Roman"/>
          <w:color w:val="auto"/>
          <w:spacing w:val="0"/>
          <w:w w:val="100"/>
          <w:sz w:val="32"/>
          <w:szCs w:val="32"/>
          <w:highlight w:val="none"/>
        </w:rPr>
        <w:t>（二）科普队伍建设项目</w:t>
      </w:r>
    </w:p>
    <w:p>
      <w:pPr>
        <w:pStyle w:val="4"/>
        <w:keepNext w:val="0"/>
        <w:keepLines w:val="0"/>
        <w:pageBreakBefore w:val="0"/>
        <w:widowControl w:val="0"/>
        <w:kinsoku w:val="0"/>
        <w:wordWrap/>
        <w:overflowPunct w:val="0"/>
        <w:topLinePunct w:val="0"/>
        <w:bidi w:val="0"/>
        <w:snapToGrid/>
        <w:spacing w:line="580" w:lineRule="exact"/>
        <w:ind w:left="0" w:firstLine="640" w:firstLineChars="200"/>
        <w:jc w:val="left"/>
        <w:textAlignment w:val="auto"/>
        <w:rPr>
          <w:rFonts w:hint="default" w:ascii="Times New Roman" w:hAnsi="Times New Roman"/>
          <w:color w:val="auto"/>
          <w:spacing w:val="0"/>
          <w:w w:val="100"/>
          <w:sz w:val="32"/>
          <w:szCs w:val="32"/>
          <w:highlight w:val="none"/>
        </w:rPr>
      </w:pPr>
      <w:r>
        <w:rPr>
          <w:rFonts w:hint="default" w:ascii="Times New Roman" w:hAnsi="Times New Roman"/>
          <w:color w:val="auto"/>
          <w:spacing w:val="0"/>
          <w:w w:val="100"/>
          <w:sz w:val="32"/>
          <w:szCs w:val="32"/>
          <w:highlight w:val="none"/>
        </w:rPr>
        <w:t>对于科技工作者学术交流与培训项目，采用</w:t>
      </w:r>
      <w:r>
        <w:rPr>
          <w:rFonts w:ascii="Times New Roman" w:hAnsi="Times New Roman"/>
          <w:color w:val="auto"/>
          <w:spacing w:val="0"/>
          <w:w w:val="100"/>
          <w:sz w:val="32"/>
          <w:szCs w:val="32"/>
          <w:highlight w:val="none"/>
        </w:rPr>
        <w:t>事前资助的方式</w:t>
      </w:r>
      <w:r>
        <w:rPr>
          <w:rFonts w:hint="default" w:ascii="Times New Roman" w:hAnsi="Times New Roman"/>
          <w:color w:val="auto"/>
          <w:spacing w:val="0"/>
          <w:w w:val="100"/>
          <w:sz w:val="32"/>
          <w:szCs w:val="32"/>
          <w:highlight w:val="none"/>
        </w:rPr>
        <w:t>，每项给予20万元的资助。</w:t>
      </w:r>
    </w:p>
    <w:p>
      <w:pPr>
        <w:pStyle w:val="4"/>
        <w:keepNext w:val="0"/>
        <w:keepLines w:val="0"/>
        <w:pageBreakBefore w:val="0"/>
        <w:widowControl w:val="0"/>
        <w:kinsoku w:val="0"/>
        <w:wordWrap/>
        <w:overflowPunct w:val="0"/>
        <w:topLinePunct w:val="0"/>
        <w:bidi w:val="0"/>
        <w:snapToGrid/>
        <w:spacing w:line="580" w:lineRule="exact"/>
        <w:ind w:left="0" w:firstLine="640" w:firstLineChars="200"/>
        <w:jc w:val="left"/>
        <w:textAlignment w:val="auto"/>
        <w:rPr>
          <w:rFonts w:hint="default" w:ascii="Times New Roman" w:hAnsi="Times New Roman"/>
          <w:color w:val="auto"/>
          <w:spacing w:val="0"/>
          <w:w w:val="100"/>
          <w:sz w:val="32"/>
          <w:szCs w:val="32"/>
          <w:highlight w:val="none"/>
        </w:rPr>
      </w:pPr>
      <w:r>
        <w:rPr>
          <w:rFonts w:hint="default" w:ascii="Times New Roman" w:hAnsi="Times New Roman"/>
          <w:color w:val="auto"/>
          <w:spacing w:val="0"/>
          <w:w w:val="100"/>
          <w:sz w:val="32"/>
          <w:szCs w:val="32"/>
          <w:highlight w:val="none"/>
        </w:rPr>
        <w:t>对于科普从业人员素质及能力提升项目，采用</w:t>
      </w:r>
      <w:r>
        <w:rPr>
          <w:rFonts w:ascii="Times New Roman" w:hAnsi="Times New Roman"/>
          <w:color w:val="auto"/>
          <w:spacing w:val="0"/>
          <w:w w:val="100"/>
          <w:sz w:val="32"/>
          <w:szCs w:val="32"/>
          <w:highlight w:val="none"/>
        </w:rPr>
        <w:t>事前资助的方式</w:t>
      </w:r>
      <w:r>
        <w:rPr>
          <w:rFonts w:hint="default" w:ascii="Times New Roman" w:hAnsi="Times New Roman"/>
          <w:color w:val="auto"/>
          <w:spacing w:val="0"/>
          <w:w w:val="100"/>
          <w:sz w:val="32"/>
          <w:szCs w:val="32"/>
          <w:highlight w:val="none"/>
        </w:rPr>
        <w:t>，每项给予10万元的资助。</w:t>
      </w:r>
    </w:p>
    <w:p>
      <w:pPr>
        <w:pStyle w:val="4"/>
        <w:keepNext w:val="0"/>
        <w:keepLines w:val="0"/>
        <w:pageBreakBefore w:val="0"/>
        <w:widowControl w:val="0"/>
        <w:kinsoku w:val="0"/>
        <w:wordWrap/>
        <w:overflowPunct w:val="0"/>
        <w:topLinePunct w:val="0"/>
        <w:bidi w:val="0"/>
        <w:snapToGrid/>
        <w:spacing w:line="580" w:lineRule="exact"/>
        <w:ind w:left="0" w:firstLine="640" w:firstLineChars="200"/>
        <w:jc w:val="left"/>
        <w:textAlignment w:val="auto"/>
        <w:rPr>
          <w:rFonts w:hint="default" w:ascii="Times New Roman" w:hAnsi="Times New Roman"/>
          <w:color w:val="auto"/>
          <w:spacing w:val="0"/>
          <w:w w:val="100"/>
          <w:sz w:val="32"/>
          <w:szCs w:val="32"/>
          <w:highlight w:val="none"/>
        </w:rPr>
      </w:pPr>
      <w:r>
        <w:rPr>
          <w:rFonts w:hint="default" w:ascii="Times New Roman" w:hAnsi="Times New Roman"/>
          <w:color w:val="auto"/>
          <w:spacing w:val="0"/>
          <w:w w:val="100"/>
          <w:sz w:val="32"/>
          <w:szCs w:val="32"/>
          <w:highlight w:val="none"/>
        </w:rPr>
        <w:t>（三）重大突发公共事件科普项目</w:t>
      </w:r>
    </w:p>
    <w:p>
      <w:pPr>
        <w:pStyle w:val="4"/>
        <w:keepNext w:val="0"/>
        <w:keepLines w:val="0"/>
        <w:pageBreakBefore w:val="0"/>
        <w:widowControl w:val="0"/>
        <w:kinsoku w:val="0"/>
        <w:wordWrap/>
        <w:overflowPunct w:val="0"/>
        <w:topLinePunct w:val="0"/>
        <w:bidi w:val="0"/>
        <w:snapToGrid/>
        <w:spacing w:line="580" w:lineRule="exact"/>
        <w:ind w:left="0" w:firstLine="640" w:firstLineChars="200"/>
        <w:jc w:val="left"/>
        <w:textAlignment w:val="auto"/>
        <w:rPr>
          <w:rFonts w:hint="default" w:ascii="Times New Roman" w:hAnsi="Times New Roman"/>
          <w:color w:val="auto"/>
          <w:spacing w:val="0"/>
          <w:w w:val="100"/>
          <w:sz w:val="32"/>
          <w:szCs w:val="32"/>
          <w:highlight w:val="none"/>
        </w:rPr>
      </w:pPr>
      <w:r>
        <w:rPr>
          <w:rFonts w:hint="default" w:ascii="Times New Roman" w:hAnsi="Times New Roman"/>
          <w:color w:val="auto"/>
          <w:spacing w:val="0"/>
          <w:w w:val="100"/>
          <w:sz w:val="32"/>
          <w:szCs w:val="32"/>
          <w:highlight w:val="none"/>
        </w:rPr>
        <w:t>对于重大突发公共事件科普项目，采用事后奖补方式，每项给予</w:t>
      </w:r>
      <w:r>
        <w:rPr>
          <w:rFonts w:ascii="Times New Roman" w:hAnsi="Times New Roman"/>
          <w:color w:val="auto"/>
          <w:spacing w:val="0"/>
          <w:w w:val="100"/>
          <w:sz w:val="32"/>
          <w:szCs w:val="32"/>
          <w:highlight w:val="none"/>
        </w:rPr>
        <w:t>最高</w:t>
      </w:r>
      <w:r>
        <w:rPr>
          <w:rFonts w:hint="default" w:ascii="Times New Roman" w:hAnsi="Times New Roman"/>
          <w:color w:val="auto"/>
          <w:spacing w:val="0"/>
          <w:w w:val="100"/>
          <w:sz w:val="32"/>
          <w:szCs w:val="32"/>
          <w:highlight w:val="none"/>
        </w:rPr>
        <w:t>10万元的资助。</w:t>
      </w:r>
    </w:p>
    <w:p>
      <w:pPr>
        <w:keepNext w:val="0"/>
        <w:keepLines w:val="0"/>
        <w:pageBreakBefore w:val="0"/>
        <w:widowControl w:val="0"/>
        <w:wordWrap/>
        <w:topLinePunct w:val="0"/>
        <w:autoSpaceDE/>
        <w:autoSpaceDN/>
        <w:bidi w:val="0"/>
        <w:adjustRightInd/>
        <w:snapToGrid/>
        <w:spacing w:line="580" w:lineRule="exact"/>
        <w:ind w:firstLine="640" w:firstLineChars="200"/>
        <w:jc w:val="left"/>
        <w:textAlignment w:val="auto"/>
        <w:rPr>
          <w:rFonts w:eastAsia="黑体"/>
          <w:color w:val="auto"/>
          <w:spacing w:val="0"/>
          <w:w w:val="100"/>
          <w:sz w:val="32"/>
          <w:szCs w:val="32"/>
          <w:highlight w:val="none"/>
        </w:rPr>
      </w:pPr>
      <w:r>
        <w:rPr>
          <w:rFonts w:eastAsia="黑体"/>
          <w:color w:val="auto"/>
          <w:spacing w:val="0"/>
          <w:w w:val="100"/>
          <w:sz w:val="32"/>
          <w:szCs w:val="32"/>
          <w:highlight w:val="none"/>
        </w:rPr>
        <w:t>第六条</w:t>
      </w:r>
      <w:r>
        <w:rPr>
          <w:rFonts w:eastAsia="黑体"/>
          <w:color w:val="auto"/>
          <w:spacing w:val="0"/>
          <w:w w:val="100"/>
          <w:sz w:val="32"/>
          <w:szCs w:val="32"/>
          <w:highlight w:val="none"/>
        </w:rPr>
        <w:tab/>
      </w:r>
      <w:r>
        <w:rPr>
          <w:rFonts w:eastAsia="仿宋_GB2312"/>
          <w:color w:val="auto"/>
          <w:spacing w:val="0"/>
          <w:w w:val="100"/>
          <w:sz w:val="32"/>
          <w:szCs w:val="32"/>
          <w:highlight w:val="none"/>
        </w:rPr>
        <w:t>资金拨付和管理</w:t>
      </w:r>
    </w:p>
    <w:p>
      <w:pPr>
        <w:keepNext w:val="0"/>
        <w:keepLines w:val="0"/>
        <w:pageBreakBefore w:val="0"/>
        <w:widowControl w:val="0"/>
        <w:kinsoku w:val="0"/>
        <w:wordWrap/>
        <w:overflowPunct w:val="0"/>
        <w:topLinePunct w:val="0"/>
        <w:bidi w:val="0"/>
        <w:snapToGrid/>
        <w:spacing w:line="580" w:lineRule="exact"/>
        <w:ind w:firstLine="640" w:firstLineChars="200"/>
        <w:jc w:val="left"/>
        <w:textAlignment w:val="auto"/>
        <w:rPr>
          <w:rFonts w:eastAsia="仿宋_GB2312"/>
          <w:color w:val="auto"/>
          <w:spacing w:val="0"/>
          <w:w w:val="100"/>
          <w:sz w:val="32"/>
          <w:szCs w:val="32"/>
          <w:highlight w:val="none"/>
        </w:rPr>
      </w:pPr>
      <w:r>
        <w:rPr>
          <w:rFonts w:eastAsia="仿宋_GB2312"/>
          <w:color w:val="auto"/>
          <w:spacing w:val="0"/>
          <w:w w:val="100"/>
          <w:sz w:val="32"/>
          <w:szCs w:val="32"/>
          <w:highlight w:val="none"/>
        </w:rPr>
        <w:t>（一）资金拨付</w:t>
      </w:r>
    </w:p>
    <w:p>
      <w:pPr>
        <w:keepNext w:val="0"/>
        <w:keepLines w:val="0"/>
        <w:pageBreakBefore w:val="0"/>
        <w:widowControl w:val="0"/>
        <w:kinsoku w:val="0"/>
        <w:wordWrap/>
        <w:overflowPunct w:val="0"/>
        <w:topLinePunct w:val="0"/>
        <w:bidi w:val="0"/>
        <w:snapToGrid/>
        <w:spacing w:line="580" w:lineRule="exact"/>
        <w:ind w:firstLine="640" w:firstLineChars="200"/>
        <w:jc w:val="left"/>
        <w:textAlignment w:val="auto"/>
        <w:rPr>
          <w:rFonts w:eastAsia="仿宋_GB2312"/>
          <w:color w:val="auto"/>
          <w:spacing w:val="0"/>
          <w:w w:val="100"/>
          <w:sz w:val="32"/>
          <w:szCs w:val="32"/>
          <w:highlight w:val="none"/>
        </w:rPr>
      </w:pPr>
      <w:r>
        <w:rPr>
          <w:rFonts w:eastAsia="仿宋_GB2312"/>
          <w:color w:val="auto"/>
          <w:spacing w:val="0"/>
          <w:w w:val="100"/>
          <w:sz w:val="32"/>
          <w:szCs w:val="32"/>
          <w:highlight w:val="none"/>
        </w:rPr>
        <w:t>项目资金下达拨付通知后，市科协按财政预算资金拨付程序办理拨款手续。受资助单位应规范各项费用支出的财务核算管理。收到资助款后，按照适用的会计制度或企业会计准则进行会计核算和账目处理。</w:t>
      </w:r>
    </w:p>
    <w:p>
      <w:pPr>
        <w:keepNext w:val="0"/>
        <w:keepLines w:val="0"/>
        <w:pageBreakBefore w:val="0"/>
        <w:widowControl w:val="0"/>
        <w:kinsoku w:val="0"/>
        <w:wordWrap/>
        <w:overflowPunct w:val="0"/>
        <w:topLinePunct w:val="0"/>
        <w:bidi w:val="0"/>
        <w:snapToGrid/>
        <w:spacing w:line="580" w:lineRule="exact"/>
        <w:ind w:firstLine="640" w:firstLineChars="200"/>
        <w:jc w:val="left"/>
        <w:textAlignment w:val="auto"/>
        <w:rPr>
          <w:rFonts w:eastAsia="仿宋_GB2312"/>
          <w:color w:val="auto"/>
          <w:spacing w:val="0"/>
          <w:w w:val="100"/>
          <w:sz w:val="32"/>
          <w:szCs w:val="32"/>
          <w:highlight w:val="none"/>
        </w:rPr>
      </w:pPr>
      <w:r>
        <w:rPr>
          <w:rFonts w:eastAsia="仿宋_GB2312"/>
          <w:color w:val="auto"/>
          <w:spacing w:val="0"/>
          <w:w w:val="100"/>
          <w:sz w:val="32"/>
          <w:szCs w:val="32"/>
          <w:highlight w:val="none"/>
        </w:rPr>
        <w:t>（二）资金管理</w:t>
      </w:r>
    </w:p>
    <w:p>
      <w:pPr>
        <w:keepNext w:val="0"/>
        <w:keepLines w:val="0"/>
        <w:pageBreakBefore w:val="0"/>
        <w:widowControl w:val="0"/>
        <w:kinsoku w:val="0"/>
        <w:wordWrap/>
        <w:overflowPunct w:val="0"/>
        <w:topLinePunct w:val="0"/>
        <w:bidi w:val="0"/>
        <w:snapToGrid/>
        <w:spacing w:line="580" w:lineRule="exact"/>
        <w:ind w:firstLine="640" w:firstLineChars="200"/>
        <w:jc w:val="left"/>
        <w:textAlignment w:val="auto"/>
        <w:rPr>
          <w:rFonts w:eastAsia="仿宋_GB2312"/>
          <w:color w:val="auto"/>
          <w:spacing w:val="0"/>
          <w:w w:val="100"/>
          <w:sz w:val="32"/>
          <w:szCs w:val="32"/>
          <w:highlight w:val="none"/>
        </w:rPr>
      </w:pPr>
      <w:r>
        <w:rPr>
          <w:rFonts w:eastAsia="Times New Roman"/>
          <w:color w:val="auto"/>
          <w:spacing w:val="0"/>
          <w:w w:val="100"/>
          <w:sz w:val="32"/>
          <w:szCs w:val="32"/>
          <w:highlight w:val="none"/>
        </w:rPr>
        <w:t>1</w:t>
      </w:r>
      <w:r>
        <w:rPr>
          <w:color w:val="auto"/>
          <w:spacing w:val="0"/>
          <w:w w:val="100"/>
          <w:sz w:val="32"/>
          <w:szCs w:val="32"/>
          <w:highlight w:val="none"/>
        </w:rPr>
        <w:t xml:space="preserve">. </w:t>
      </w:r>
      <w:r>
        <w:rPr>
          <w:rFonts w:eastAsia="仿宋_GB2312"/>
          <w:color w:val="auto"/>
          <w:spacing w:val="0"/>
          <w:w w:val="100"/>
          <w:sz w:val="32"/>
          <w:szCs w:val="32"/>
          <w:highlight w:val="none"/>
        </w:rPr>
        <w:t>专项资金的监督管理与绩效评价按照市政府有关规定执行。</w:t>
      </w:r>
    </w:p>
    <w:p>
      <w:pPr>
        <w:pStyle w:val="4"/>
        <w:keepNext w:val="0"/>
        <w:keepLines w:val="0"/>
        <w:pageBreakBefore w:val="0"/>
        <w:widowControl w:val="0"/>
        <w:kinsoku w:val="0"/>
        <w:wordWrap/>
        <w:overflowPunct w:val="0"/>
        <w:topLinePunct w:val="0"/>
        <w:autoSpaceDE w:val="0"/>
        <w:autoSpaceDN w:val="0"/>
        <w:bidi w:val="0"/>
        <w:adjustRightInd w:val="0"/>
        <w:snapToGrid/>
        <w:spacing w:line="580" w:lineRule="exact"/>
        <w:ind w:right="115" w:firstLine="640" w:firstLineChars="200"/>
        <w:jc w:val="left"/>
        <w:textAlignment w:val="auto"/>
        <w:rPr>
          <w:rFonts w:eastAsia="仿宋_GB2312"/>
          <w:color w:val="auto"/>
          <w:spacing w:val="0"/>
          <w:w w:val="100"/>
          <w:sz w:val="32"/>
          <w:szCs w:val="32"/>
          <w:highlight w:val="none"/>
        </w:rPr>
      </w:pPr>
      <w:r>
        <w:rPr>
          <w:rFonts w:eastAsia="Times New Roman"/>
          <w:color w:val="auto"/>
          <w:spacing w:val="0"/>
          <w:w w:val="100"/>
          <w:sz w:val="32"/>
          <w:szCs w:val="32"/>
          <w:highlight w:val="none"/>
        </w:rPr>
        <w:t>2</w:t>
      </w:r>
      <w:r>
        <w:rPr>
          <w:color w:val="auto"/>
          <w:spacing w:val="0"/>
          <w:w w:val="100"/>
          <w:sz w:val="32"/>
          <w:szCs w:val="32"/>
          <w:highlight w:val="none"/>
        </w:rPr>
        <w:t xml:space="preserve">. </w:t>
      </w:r>
      <w:r>
        <w:rPr>
          <w:rFonts w:eastAsia="仿宋_GB2312"/>
          <w:color w:val="auto"/>
          <w:spacing w:val="0"/>
          <w:w w:val="100"/>
          <w:sz w:val="32"/>
          <w:szCs w:val="32"/>
          <w:highlight w:val="none"/>
        </w:rPr>
        <w:t>受资助单位要切实加强对专项资金的使用管理，严格执行财务规章制度和会计核算办法，并自觉接受科协、财政、审计、监察部门的监督检查。有关部门在履行职能过程中，需要受资助单位提供有关数据或信息的，受资助单位应积极配合，及时提供完整、真实的数据信息。</w:t>
      </w:r>
    </w:p>
    <w:p>
      <w:pPr>
        <w:pStyle w:val="4"/>
        <w:keepNext w:val="0"/>
        <w:keepLines w:val="0"/>
        <w:pageBreakBefore w:val="0"/>
        <w:widowControl w:val="0"/>
        <w:kinsoku w:val="0"/>
        <w:wordWrap/>
        <w:overflowPunct w:val="0"/>
        <w:topLinePunct w:val="0"/>
        <w:autoSpaceDE w:val="0"/>
        <w:autoSpaceDN w:val="0"/>
        <w:bidi w:val="0"/>
        <w:adjustRightInd w:val="0"/>
        <w:snapToGrid/>
        <w:spacing w:line="580" w:lineRule="exact"/>
        <w:ind w:right="115" w:firstLine="640" w:firstLineChars="200"/>
        <w:jc w:val="left"/>
        <w:textAlignment w:val="auto"/>
        <w:rPr>
          <w:rFonts w:eastAsia="仿宋_GB2312"/>
          <w:color w:val="auto"/>
          <w:spacing w:val="0"/>
          <w:w w:val="100"/>
          <w:sz w:val="32"/>
          <w:szCs w:val="32"/>
          <w:highlight w:val="none"/>
        </w:rPr>
      </w:pPr>
    </w:p>
    <w:p>
      <w:pPr>
        <w:pStyle w:val="4"/>
        <w:keepNext w:val="0"/>
        <w:keepLines w:val="0"/>
        <w:pageBreakBefore w:val="0"/>
        <w:widowControl w:val="0"/>
        <w:kinsoku w:val="0"/>
        <w:wordWrap/>
        <w:overflowPunct w:val="0"/>
        <w:topLinePunct w:val="0"/>
        <w:autoSpaceDE w:val="0"/>
        <w:autoSpaceDN w:val="0"/>
        <w:bidi w:val="0"/>
        <w:adjustRightInd w:val="0"/>
        <w:snapToGrid/>
        <w:spacing w:line="580" w:lineRule="exact"/>
        <w:ind w:right="115" w:firstLine="640" w:firstLineChars="200"/>
        <w:jc w:val="left"/>
        <w:textAlignment w:val="auto"/>
        <w:rPr>
          <w:rFonts w:eastAsia="仿宋_GB2312"/>
          <w:color w:val="auto"/>
          <w:spacing w:val="0"/>
          <w:w w:val="100"/>
          <w:sz w:val="32"/>
          <w:szCs w:val="32"/>
          <w:highlight w:val="none"/>
        </w:rPr>
      </w:pPr>
    </w:p>
    <w:p>
      <w:pPr>
        <w:pStyle w:val="4"/>
        <w:keepNext w:val="0"/>
        <w:keepLines w:val="0"/>
        <w:pageBreakBefore w:val="0"/>
        <w:widowControl w:val="0"/>
        <w:kinsoku w:val="0"/>
        <w:wordWrap/>
        <w:overflowPunct w:val="0"/>
        <w:topLinePunct w:val="0"/>
        <w:autoSpaceDE w:val="0"/>
        <w:autoSpaceDN w:val="0"/>
        <w:bidi w:val="0"/>
        <w:adjustRightInd w:val="0"/>
        <w:snapToGrid/>
        <w:spacing w:line="580" w:lineRule="exact"/>
        <w:ind w:right="115" w:firstLine="640" w:firstLineChars="200"/>
        <w:jc w:val="left"/>
        <w:textAlignment w:val="auto"/>
        <w:rPr>
          <w:rFonts w:eastAsia="仿宋_GB2312"/>
          <w:color w:val="auto"/>
          <w:spacing w:val="0"/>
          <w:w w:val="100"/>
          <w:sz w:val="32"/>
          <w:szCs w:val="32"/>
          <w:highlight w:val="none"/>
        </w:rPr>
      </w:pPr>
    </w:p>
    <w:p>
      <w:pPr>
        <w:pStyle w:val="4"/>
        <w:keepNext w:val="0"/>
        <w:keepLines w:val="0"/>
        <w:pageBreakBefore w:val="0"/>
        <w:widowControl w:val="0"/>
        <w:kinsoku w:val="0"/>
        <w:wordWrap/>
        <w:overflowPunct w:val="0"/>
        <w:topLinePunct w:val="0"/>
        <w:autoSpaceDE w:val="0"/>
        <w:autoSpaceDN w:val="0"/>
        <w:bidi w:val="0"/>
        <w:adjustRightInd w:val="0"/>
        <w:snapToGrid/>
        <w:spacing w:line="580" w:lineRule="exact"/>
        <w:ind w:right="115" w:firstLine="640" w:firstLineChars="200"/>
        <w:jc w:val="left"/>
        <w:textAlignment w:val="auto"/>
        <w:rPr>
          <w:rFonts w:eastAsia="仿宋_GB2312"/>
          <w:color w:val="auto"/>
          <w:spacing w:val="0"/>
          <w:w w:val="100"/>
          <w:sz w:val="32"/>
          <w:szCs w:val="32"/>
          <w:highlight w:val="none"/>
        </w:rPr>
      </w:pPr>
    </w:p>
    <w:p>
      <w:pPr>
        <w:pStyle w:val="4"/>
        <w:keepNext w:val="0"/>
        <w:keepLines w:val="0"/>
        <w:pageBreakBefore w:val="0"/>
        <w:widowControl w:val="0"/>
        <w:kinsoku w:val="0"/>
        <w:wordWrap/>
        <w:overflowPunct w:val="0"/>
        <w:topLinePunct w:val="0"/>
        <w:autoSpaceDE w:val="0"/>
        <w:autoSpaceDN w:val="0"/>
        <w:bidi w:val="0"/>
        <w:adjustRightInd w:val="0"/>
        <w:snapToGrid/>
        <w:spacing w:line="580" w:lineRule="exact"/>
        <w:ind w:right="115" w:firstLine="640" w:firstLineChars="200"/>
        <w:jc w:val="left"/>
        <w:textAlignment w:val="auto"/>
        <w:rPr>
          <w:rFonts w:eastAsia="仿宋_GB2312"/>
          <w:color w:val="auto"/>
          <w:spacing w:val="0"/>
          <w:w w:val="100"/>
          <w:sz w:val="32"/>
          <w:szCs w:val="32"/>
          <w:highlight w:val="none"/>
        </w:rPr>
      </w:pPr>
    </w:p>
    <w:p>
      <w:pPr>
        <w:pStyle w:val="4"/>
        <w:keepNext w:val="0"/>
        <w:keepLines w:val="0"/>
        <w:pageBreakBefore w:val="0"/>
        <w:widowControl w:val="0"/>
        <w:kinsoku w:val="0"/>
        <w:wordWrap/>
        <w:overflowPunct w:val="0"/>
        <w:topLinePunct w:val="0"/>
        <w:autoSpaceDE w:val="0"/>
        <w:autoSpaceDN w:val="0"/>
        <w:bidi w:val="0"/>
        <w:adjustRightInd w:val="0"/>
        <w:snapToGrid/>
        <w:spacing w:line="580" w:lineRule="exact"/>
        <w:ind w:right="115" w:firstLine="640" w:firstLineChars="200"/>
        <w:jc w:val="left"/>
        <w:textAlignment w:val="auto"/>
        <w:rPr>
          <w:rFonts w:eastAsia="仿宋_GB2312"/>
          <w:color w:val="auto"/>
          <w:spacing w:val="0"/>
          <w:w w:val="100"/>
          <w:sz w:val="32"/>
          <w:szCs w:val="32"/>
          <w:highlight w:val="none"/>
        </w:rPr>
      </w:pPr>
    </w:p>
    <w:p>
      <w:pPr>
        <w:pStyle w:val="4"/>
        <w:keepNext w:val="0"/>
        <w:keepLines w:val="0"/>
        <w:pageBreakBefore w:val="0"/>
        <w:widowControl w:val="0"/>
        <w:kinsoku w:val="0"/>
        <w:wordWrap/>
        <w:overflowPunct w:val="0"/>
        <w:topLinePunct w:val="0"/>
        <w:autoSpaceDE w:val="0"/>
        <w:autoSpaceDN w:val="0"/>
        <w:bidi w:val="0"/>
        <w:adjustRightInd w:val="0"/>
        <w:snapToGrid/>
        <w:spacing w:line="580" w:lineRule="exact"/>
        <w:ind w:right="115" w:firstLine="640" w:firstLineChars="200"/>
        <w:jc w:val="left"/>
        <w:textAlignment w:val="auto"/>
        <w:rPr>
          <w:rFonts w:eastAsia="仿宋_GB2312"/>
          <w:color w:val="auto"/>
          <w:spacing w:val="0"/>
          <w:w w:val="100"/>
          <w:sz w:val="32"/>
          <w:szCs w:val="32"/>
          <w:highlight w:val="none"/>
        </w:rPr>
      </w:pPr>
    </w:p>
    <w:p>
      <w:pPr>
        <w:pStyle w:val="4"/>
        <w:keepNext w:val="0"/>
        <w:keepLines w:val="0"/>
        <w:pageBreakBefore w:val="0"/>
        <w:widowControl w:val="0"/>
        <w:kinsoku w:val="0"/>
        <w:wordWrap/>
        <w:overflowPunct w:val="0"/>
        <w:topLinePunct w:val="0"/>
        <w:autoSpaceDE w:val="0"/>
        <w:autoSpaceDN w:val="0"/>
        <w:bidi w:val="0"/>
        <w:adjustRightInd w:val="0"/>
        <w:snapToGrid/>
        <w:spacing w:line="580" w:lineRule="exact"/>
        <w:ind w:right="115" w:firstLine="640" w:firstLineChars="200"/>
        <w:jc w:val="left"/>
        <w:textAlignment w:val="auto"/>
        <w:rPr>
          <w:rFonts w:eastAsia="仿宋_GB2312"/>
          <w:color w:val="auto"/>
          <w:spacing w:val="0"/>
          <w:w w:val="100"/>
          <w:sz w:val="32"/>
          <w:szCs w:val="32"/>
          <w:highlight w:val="none"/>
        </w:rPr>
      </w:pPr>
    </w:p>
    <w:p>
      <w:pPr>
        <w:pStyle w:val="4"/>
        <w:keepNext w:val="0"/>
        <w:keepLines w:val="0"/>
        <w:pageBreakBefore w:val="0"/>
        <w:widowControl w:val="0"/>
        <w:kinsoku w:val="0"/>
        <w:wordWrap/>
        <w:overflowPunct w:val="0"/>
        <w:topLinePunct w:val="0"/>
        <w:autoSpaceDE w:val="0"/>
        <w:autoSpaceDN w:val="0"/>
        <w:bidi w:val="0"/>
        <w:adjustRightInd w:val="0"/>
        <w:snapToGrid/>
        <w:spacing w:line="580" w:lineRule="exact"/>
        <w:ind w:right="115" w:firstLine="640" w:firstLineChars="200"/>
        <w:jc w:val="left"/>
        <w:textAlignment w:val="auto"/>
        <w:rPr>
          <w:rFonts w:eastAsia="仿宋_GB2312"/>
          <w:color w:val="auto"/>
          <w:spacing w:val="0"/>
          <w:w w:val="100"/>
          <w:sz w:val="32"/>
          <w:szCs w:val="32"/>
          <w:highlight w:val="none"/>
        </w:rPr>
      </w:pPr>
    </w:p>
    <w:p>
      <w:pPr>
        <w:pStyle w:val="4"/>
        <w:keepNext w:val="0"/>
        <w:keepLines w:val="0"/>
        <w:pageBreakBefore w:val="0"/>
        <w:widowControl w:val="0"/>
        <w:kinsoku w:val="0"/>
        <w:wordWrap/>
        <w:overflowPunct w:val="0"/>
        <w:topLinePunct w:val="0"/>
        <w:autoSpaceDE w:val="0"/>
        <w:autoSpaceDN w:val="0"/>
        <w:bidi w:val="0"/>
        <w:adjustRightInd w:val="0"/>
        <w:snapToGrid/>
        <w:spacing w:line="580" w:lineRule="exact"/>
        <w:ind w:right="115" w:firstLine="640" w:firstLineChars="200"/>
        <w:jc w:val="left"/>
        <w:textAlignment w:val="auto"/>
        <w:rPr>
          <w:rFonts w:eastAsia="仿宋_GB2312"/>
          <w:color w:val="auto"/>
          <w:spacing w:val="0"/>
          <w:w w:val="100"/>
          <w:sz w:val="32"/>
          <w:szCs w:val="32"/>
          <w:highlight w:val="none"/>
        </w:rPr>
      </w:pPr>
    </w:p>
    <w:p>
      <w:pPr>
        <w:pStyle w:val="4"/>
        <w:kinsoku w:val="0"/>
        <w:overflowPunct w:val="0"/>
        <w:spacing w:line="444" w:lineRule="exact"/>
        <w:jc w:val="both"/>
        <w:rPr>
          <w:rFonts w:hint="default" w:ascii="Times New Roman" w:hAnsi="Times New Roman" w:eastAsia="黑体"/>
          <w:color w:val="auto"/>
          <w:spacing w:val="2"/>
          <w:sz w:val="32"/>
          <w:highlight w:val="none"/>
        </w:rPr>
      </w:pPr>
    </w:p>
    <w:p>
      <w:pPr>
        <w:pStyle w:val="4"/>
        <w:kinsoku w:val="0"/>
        <w:overflowPunct w:val="0"/>
        <w:spacing w:line="444" w:lineRule="exact"/>
        <w:jc w:val="both"/>
        <w:rPr>
          <w:rFonts w:hint="default" w:ascii="Times New Roman" w:hAnsi="Times New Roman" w:eastAsia="黑体"/>
          <w:color w:val="auto"/>
          <w:spacing w:val="2"/>
          <w:sz w:val="32"/>
          <w:highlight w:val="none"/>
        </w:rPr>
      </w:pPr>
    </w:p>
    <w:p>
      <w:pPr>
        <w:pStyle w:val="4"/>
        <w:kinsoku w:val="0"/>
        <w:overflowPunct w:val="0"/>
        <w:spacing w:line="444" w:lineRule="exact"/>
        <w:jc w:val="both"/>
        <w:rPr>
          <w:rFonts w:hint="default" w:ascii="Times New Roman" w:hAnsi="Times New Roman" w:eastAsia="黑体"/>
          <w:color w:val="auto"/>
          <w:spacing w:val="2"/>
          <w:sz w:val="32"/>
          <w:highlight w:val="none"/>
        </w:rPr>
      </w:pPr>
    </w:p>
    <w:p>
      <w:pPr>
        <w:pStyle w:val="4"/>
        <w:kinsoku w:val="0"/>
        <w:overflowPunct w:val="0"/>
        <w:spacing w:line="444" w:lineRule="exact"/>
        <w:jc w:val="both"/>
        <w:rPr>
          <w:rFonts w:hint="default" w:ascii="Times New Roman" w:hAnsi="Times New Roman" w:eastAsia="黑体"/>
          <w:color w:val="auto"/>
          <w:spacing w:val="2"/>
          <w:sz w:val="32"/>
          <w:highlight w:val="none"/>
        </w:rPr>
      </w:pPr>
    </w:p>
    <w:p>
      <w:pPr>
        <w:pStyle w:val="4"/>
        <w:kinsoku w:val="0"/>
        <w:overflowPunct w:val="0"/>
        <w:spacing w:line="444" w:lineRule="exact"/>
        <w:jc w:val="both"/>
        <w:rPr>
          <w:rFonts w:hint="default" w:ascii="Times New Roman" w:hAnsi="Times New Roman" w:eastAsia="黑体"/>
          <w:color w:val="auto"/>
          <w:spacing w:val="2"/>
          <w:sz w:val="32"/>
          <w:highlight w:val="none"/>
        </w:rPr>
      </w:pPr>
    </w:p>
    <w:p>
      <w:pPr>
        <w:pStyle w:val="4"/>
        <w:kinsoku w:val="0"/>
        <w:overflowPunct w:val="0"/>
        <w:spacing w:line="444" w:lineRule="exact"/>
        <w:jc w:val="both"/>
        <w:rPr>
          <w:rFonts w:hint="default" w:ascii="Times New Roman" w:hAnsi="Times New Roman" w:eastAsiaTheme="minorEastAsia"/>
          <w:color w:val="auto"/>
          <w:sz w:val="32"/>
          <w:highlight w:val="none"/>
        </w:rPr>
      </w:pPr>
    </w:p>
    <w:p>
      <w:pPr>
        <w:pStyle w:val="4"/>
        <w:kinsoku w:val="0"/>
        <w:overflowPunct w:val="0"/>
        <w:spacing w:line="444" w:lineRule="exact"/>
        <w:jc w:val="both"/>
        <w:rPr>
          <w:rFonts w:hint="default" w:ascii="Times New Roman" w:hAnsi="Times New Roman" w:eastAsiaTheme="minorEastAsia"/>
          <w:color w:val="auto"/>
          <w:sz w:val="32"/>
          <w:highlight w:val="none"/>
        </w:rPr>
      </w:pPr>
      <w:bookmarkStart w:id="20" w:name="_GoBack"/>
      <w:bookmarkEnd w:id="20"/>
    </w:p>
    <w:p>
      <w:pPr>
        <w:pStyle w:val="2"/>
        <w:keepNext w:val="0"/>
        <w:keepLines w:val="0"/>
        <w:pageBreakBefore w:val="0"/>
        <w:widowControl w:val="0"/>
        <w:kinsoku w:val="0"/>
        <w:wordWrap/>
        <w:overflowPunct w:val="0"/>
        <w:topLinePunct w:val="0"/>
        <w:autoSpaceDE w:val="0"/>
        <w:autoSpaceDN w:val="0"/>
        <w:bidi w:val="0"/>
        <w:adjustRightInd w:val="0"/>
        <w:snapToGrid/>
        <w:spacing w:line="580" w:lineRule="exact"/>
        <w:jc w:val="center"/>
        <w:textAlignment w:val="auto"/>
        <w:rPr>
          <w:rFonts w:hint="default" w:ascii="Times New Roman" w:hAnsi="Times New Roman"/>
          <w:color w:val="auto"/>
          <w:sz w:val="44"/>
          <w:szCs w:val="44"/>
          <w:highlight w:val="none"/>
        </w:rPr>
      </w:pPr>
      <w:r>
        <w:rPr>
          <w:rFonts w:hint="default" w:ascii="Times New Roman" w:hAnsi="Times New Roman"/>
          <w:color w:val="auto"/>
          <w:sz w:val="44"/>
          <w:szCs w:val="44"/>
          <w:highlight w:val="none"/>
        </w:rPr>
        <w:t>东莞市科普专项资金科普产业繁荣工程</w:t>
      </w:r>
    </w:p>
    <w:p>
      <w:pPr>
        <w:pStyle w:val="2"/>
        <w:keepNext w:val="0"/>
        <w:keepLines w:val="0"/>
        <w:pageBreakBefore w:val="0"/>
        <w:widowControl w:val="0"/>
        <w:kinsoku w:val="0"/>
        <w:wordWrap/>
        <w:overflowPunct w:val="0"/>
        <w:topLinePunct w:val="0"/>
        <w:autoSpaceDE w:val="0"/>
        <w:autoSpaceDN w:val="0"/>
        <w:bidi w:val="0"/>
        <w:adjustRightInd w:val="0"/>
        <w:snapToGrid/>
        <w:spacing w:line="580" w:lineRule="exact"/>
        <w:jc w:val="center"/>
        <w:textAlignment w:val="auto"/>
        <w:rPr>
          <w:rFonts w:hint="default" w:ascii="Times New Roman" w:hAnsi="Times New Roman"/>
          <w:color w:val="auto"/>
          <w:sz w:val="44"/>
          <w:szCs w:val="44"/>
          <w:highlight w:val="none"/>
        </w:rPr>
      </w:pPr>
      <w:r>
        <w:rPr>
          <w:rFonts w:hint="default" w:ascii="Times New Roman" w:hAnsi="Times New Roman"/>
          <w:color w:val="auto"/>
          <w:sz w:val="44"/>
          <w:szCs w:val="44"/>
          <w:highlight w:val="none"/>
        </w:rPr>
        <w:t>专题项目实施细则</w:t>
      </w:r>
    </w:p>
    <w:p>
      <w:pPr>
        <w:pStyle w:val="4"/>
        <w:keepNext w:val="0"/>
        <w:keepLines w:val="0"/>
        <w:pageBreakBefore w:val="0"/>
        <w:widowControl w:val="0"/>
        <w:kinsoku w:val="0"/>
        <w:wordWrap/>
        <w:overflowPunct w:val="0"/>
        <w:topLinePunct w:val="0"/>
        <w:bidi w:val="0"/>
        <w:snapToGrid/>
        <w:spacing w:line="580" w:lineRule="exact"/>
        <w:ind w:left="110" w:right="118" w:firstLine="648" w:firstLineChars="200"/>
        <w:jc w:val="left"/>
        <w:textAlignment w:val="auto"/>
        <w:rPr>
          <w:rFonts w:hint="default" w:ascii="Times New Roman" w:hAnsi="Times New Roman" w:eastAsia="黑体"/>
          <w:color w:val="auto"/>
          <w:spacing w:val="2"/>
          <w:sz w:val="32"/>
          <w:szCs w:val="32"/>
          <w:highlight w:val="none"/>
        </w:rPr>
      </w:pPr>
    </w:p>
    <w:p>
      <w:pPr>
        <w:pStyle w:val="4"/>
        <w:keepNext w:val="0"/>
        <w:keepLines w:val="0"/>
        <w:pageBreakBefore w:val="0"/>
        <w:widowControl w:val="0"/>
        <w:kinsoku w:val="0"/>
        <w:wordWrap/>
        <w:overflowPunct w:val="0"/>
        <w:topLinePunct w:val="0"/>
        <w:bidi w:val="0"/>
        <w:snapToGrid/>
        <w:spacing w:line="580" w:lineRule="exact"/>
        <w:ind w:left="110" w:right="118" w:firstLine="640" w:firstLineChars="200"/>
        <w:jc w:val="left"/>
        <w:textAlignment w:val="auto"/>
        <w:rPr>
          <w:rFonts w:hint="default" w:ascii="Times New Roman" w:hAnsi="Times New Roman"/>
          <w:color w:val="auto"/>
          <w:spacing w:val="0"/>
          <w:w w:val="100"/>
          <w:sz w:val="32"/>
          <w:szCs w:val="32"/>
          <w:highlight w:val="none"/>
        </w:rPr>
      </w:pPr>
      <w:r>
        <w:rPr>
          <w:rFonts w:hint="default" w:ascii="Times New Roman" w:hAnsi="Times New Roman" w:eastAsia="黑体"/>
          <w:color w:val="auto"/>
          <w:spacing w:val="0"/>
          <w:w w:val="100"/>
          <w:sz w:val="32"/>
          <w:szCs w:val="32"/>
          <w:highlight w:val="none"/>
        </w:rPr>
        <w:t xml:space="preserve">第一条  </w:t>
      </w:r>
      <w:r>
        <w:rPr>
          <w:rFonts w:hint="default" w:ascii="Times New Roman" w:hAnsi="Times New Roman"/>
          <w:color w:val="auto"/>
          <w:spacing w:val="0"/>
          <w:w w:val="100"/>
          <w:sz w:val="32"/>
          <w:szCs w:val="32"/>
          <w:highlight w:val="none"/>
        </w:rPr>
        <w:t>本实施细则所称的东莞市科普产业繁荣工程专题项目，是指</w:t>
      </w:r>
      <w:bookmarkStart w:id="16" w:name="_Hlk105263003"/>
      <w:r>
        <w:rPr>
          <w:rFonts w:hint="default" w:ascii="Times New Roman" w:hAnsi="Times New Roman"/>
          <w:color w:val="auto"/>
          <w:spacing w:val="0"/>
          <w:w w:val="100"/>
          <w:sz w:val="32"/>
          <w:szCs w:val="32"/>
          <w:highlight w:val="none"/>
        </w:rPr>
        <w:t>科普市场化产业化项目</w:t>
      </w:r>
      <w:bookmarkEnd w:id="16"/>
      <w:r>
        <w:rPr>
          <w:rFonts w:hint="default" w:ascii="Times New Roman" w:hAnsi="Times New Roman"/>
          <w:color w:val="auto"/>
          <w:spacing w:val="0"/>
          <w:w w:val="100"/>
          <w:sz w:val="32"/>
          <w:szCs w:val="32"/>
          <w:highlight w:val="none"/>
        </w:rPr>
        <w:t>、科幻产业发展项目。</w:t>
      </w:r>
    </w:p>
    <w:p>
      <w:pPr>
        <w:pStyle w:val="4"/>
        <w:keepNext w:val="0"/>
        <w:keepLines w:val="0"/>
        <w:pageBreakBefore w:val="0"/>
        <w:widowControl w:val="0"/>
        <w:tabs>
          <w:tab w:val="left" w:pos="1701"/>
        </w:tabs>
        <w:kinsoku w:val="0"/>
        <w:wordWrap/>
        <w:overflowPunct w:val="0"/>
        <w:topLinePunct w:val="0"/>
        <w:autoSpaceDE w:val="0"/>
        <w:autoSpaceDN w:val="0"/>
        <w:bidi w:val="0"/>
        <w:adjustRightInd w:val="0"/>
        <w:snapToGrid/>
        <w:spacing w:line="580" w:lineRule="exact"/>
        <w:ind w:left="0" w:firstLine="640" w:firstLineChars="200"/>
        <w:jc w:val="left"/>
        <w:textAlignment w:val="auto"/>
        <w:rPr>
          <w:rFonts w:hint="default" w:ascii="Times New Roman" w:hAnsi="Times New Roman"/>
          <w:color w:val="auto"/>
          <w:spacing w:val="0"/>
          <w:w w:val="100"/>
          <w:sz w:val="32"/>
          <w:szCs w:val="32"/>
          <w:highlight w:val="none"/>
        </w:rPr>
      </w:pPr>
      <w:r>
        <w:rPr>
          <w:rFonts w:hint="default" w:ascii="Times New Roman" w:hAnsi="Times New Roman" w:eastAsia="黑体"/>
          <w:color w:val="auto"/>
          <w:spacing w:val="0"/>
          <w:w w:val="100"/>
          <w:sz w:val="32"/>
          <w:szCs w:val="32"/>
          <w:highlight w:val="none"/>
        </w:rPr>
        <w:t xml:space="preserve">第二条  </w:t>
      </w:r>
      <w:r>
        <w:rPr>
          <w:rFonts w:hint="default" w:ascii="Times New Roman" w:hAnsi="Times New Roman"/>
          <w:color w:val="auto"/>
          <w:spacing w:val="0"/>
          <w:w w:val="100"/>
          <w:sz w:val="32"/>
          <w:szCs w:val="32"/>
          <w:highlight w:val="none"/>
        </w:rPr>
        <w:t>科普产业繁荣工程扶持的项目范围</w:t>
      </w:r>
    </w:p>
    <w:p>
      <w:pPr>
        <w:pStyle w:val="4"/>
        <w:keepNext w:val="0"/>
        <w:keepLines w:val="0"/>
        <w:pageBreakBefore w:val="0"/>
        <w:widowControl w:val="0"/>
        <w:kinsoku w:val="0"/>
        <w:wordWrap/>
        <w:overflowPunct w:val="0"/>
        <w:topLinePunct w:val="0"/>
        <w:bidi w:val="0"/>
        <w:snapToGrid/>
        <w:spacing w:line="580" w:lineRule="exact"/>
        <w:ind w:left="0" w:firstLine="640" w:firstLineChars="200"/>
        <w:jc w:val="left"/>
        <w:textAlignment w:val="auto"/>
        <w:rPr>
          <w:rFonts w:hint="default" w:ascii="Times New Roman" w:hAnsi="Times New Roman"/>
          <w:color w:val="auto"/>
          <w:spacing w:val="0"/>
          <w:w w:val="100"/>
          <w:kern w:val="2"/>
          <w:sz w:val="32"/>
          <w:szCs w:val="32"/>
          <w:highlight w:val="none"/>
        </w:rPr>
      </w:pPr>
      <w:r>
        <w:rPr>
          <w:rFonts w:hint="default" w:ascii="Times New Roman" w:hAnsi="Times New Roman"/>
          <w:color w:val="auto"/>
          <w:spacing w:val="0"/>
          <w:w w:val="100"/>
          <w:kern w:val="2"/>
          <w:sz w:val="32"/>
          <w:szCs w:val="32"/>
          <w:highlight w:val="none"/>
        </w:rPr>
        <w:t>（一）</w:t>
      </w:r>
      <w:bookmarkStart w:id="17" w:name="_Hlk105699921"/>
      <w:r>
        <w:rPr>
          <w:rFonts w:hint="default" w:ascii="Times New Roman" w:hAnsi="Times New Roman"/>
          <w:color w:val="auto"/>
          <w:spacing w:val="0"/>
          <w:w w:val="100"/>
          <w:kern w:val="2"/>
          <w:sz w:val="32"/>
          <w:szCs w:val="32"/>
          <w:highlight w:val="none"/>
        </w:rPr>
        <w:t>科普市场化产业化项目</w:t>
      </w:r>
      <w:bookmarkEnd w:id="17"/>
    </w:p>
    <w:p>
      <w:pPr>
        <w:pStyle w:val="4"/>
        <w:keepNext w:val="0"/>
        <w:keepLines w:val="0"/>
        <w:pageBreakBefore w:val="0"/>
        <w:widowControl w:val="0"/>
        <w:kinsoku w:val="0"/>
        <w:wordWrap/>
        <w:overflowPunct w:val="0"/>
        <w:topLinePunct w:val="0"/>
        <w:bidi w:val="0"/>
        <w:snapToGrid/>
        <w:spacing w:line="580" w:lineRule="exact"/>
        <w:ind w:left="0" w:firstLine="640" w:firstLineChars="200"/>
        <w:jc w:val="left"/>
        <w:textAlignment w:val="auto"/>
        <w:rPr>
          <w:rFonts w:hint="default" w:ascii="Times New Roman" w:hAnsi="Times New Roman"/>
          <w:color w:val="auto"/>
          <w:spacing w:val="0"/>
          <w:w w:val="100"/>
          <w:kern w:val="2"/>
          <w:sz w:val="32"/>
          <w:szCs w:val="32"/>
          <w:highlight w:val="none"/>
        </w:rPr>
      </w:pPr>
      <w:r>
        <w:rPr>
          <w:rFonts w:hint="default" w:ascii="Times New Roman" w:hAnsi="Times New Roman"/>
          <w:color w:val="auto"/>
          <w:spacing w:val="0"/>
          <w:w w:val="100"/>
          <w:kern w:val="2"/>
          <w:sz w:val="32"/>
          <w:szCs w:val="32"/>
          <w:highlight w:val="none"/>
        </w:rPr>
        <w:t xml:space="preserve">1. </w:t>
      </w:r>
      <w:bookmarkStart w:id="18" w:name="_Hlk105698206"/>
      <w:r>
        <w:rPr>
          <w:rFonts w:hint="default" w:ascii="Times New Roman" w:hAnsi="Times New Roman"/>
          <w:color w:val="auto"/>
          <w:spacing w:val="0"/>
          <w:w w:val="100"/>
          <w:kern w:val="2"/>
          <w:sz w:val="32"/>
          <w:szCs w:val="32"/>
          <w:highlight w:val="none"/>
        </w:rPr>
        <w:t>科普产业奖励支持计划项目</w:t>
      </w:r>
      <w:bookmarkEnd w:id="18"/>
      <w:r>
        <w:rPr>
          <w:rFonts w:hint="default" w:ascii="Times New Roman" w:hAnsi="Times New Roman"/>
          <w:color w:val="auto"/>
          <w:spacing w:val="0"/>
          <w:w w:val="100"/>
          <w:kern w:val="2"/>
          <w:sz w:val="32"/>
          <w:szCs w:val="32"/>
          <w:highlight w:val="none"/>
        </w:rPr>
        <w:t>。对从事科普展览、科普展教品、科普图书出版、科普影视、科普玩具、科普旅游等研发、生产、经营业务的科普企业进行奖励，支持我市科普产业稳步发展。</w:t>
      </w:r>
    </w:p>
    <w:p>
      <w:pPr>
        <w:pStyle w:val="4"/>
        <w:keepNext w:val="0"/>
        <w:keepLines w:val="0"/>
        <w:pageBreakBefore w:val="0"/>
        <w:widowControl w:val="0"/>
        <w:kinsoku w:val="0"/>
        <w:wordWrap/>
        <w:overflowPunct w:val="0"/>
        <w:topLinePunct w:val="0"/>
        <w:bidi w:val="0"/>
        <w:snapToGrid/>
        <w:spacing w:line="580" w:lineRule="exact"/>
        <w:ind w:left="0" w:firstLine="640" w:firstLineChars="200"/>
        <w:jc w:val="left"/>
        <w:textAlignment w:val="auto"/>
        <w:rPr>
          <w:rFonts w:hint="default" w:ascii="Times New Roman" w:hAnsi="Times New Roman"/>
          <w:color w:val="auto"/>
          <w:spacing w:val="0"/>
          <w:w w:val="100"/>
          <w:kern w:val="2"/>
          <w:sz w:val="32"/>
          <w:szCs w:val="32"/>
          <w:highlight w:val="none"/>
        </w:rPr>
      </w:pPr>
      <w:r>
        <w:rPr>
          <w:rFonts w:hint="default" w:ascii="Times New Roman" w:hAnsi="Times New Roman"/>
          <w:color w:val="auto"/>
          <w:spacing w:val="0"/>
          <w:w w:val="100"/>
          <w:kern w:val="2"/>
          <w:sz w:val="32"/>
          <w:szCs w:val="32"/>
          <w:highlight w:val="none"/>
        </w:rPr>
        <w:t>2. 科普研学、科普旅游项目。支持企事业单位及社会组织组织开发科普研学和科普旅游路线，并开展科普研学、科普旅游活动。</w:t>
      </w:r>
    </w:p>
    <w:p>
      <w:pPr>
        <w:pStyle w:val="4"/>
        <w:keepNext w:val="0"/>
        <w:keepLines w:val="0"/>
        <w:pageBreakBefore w:val="0"/>
        <w:widowControl w:val="0"/>
        <w:kinsoku w:val="0"/>
        <w:wordWrap/>
        <w:overflowPunct w:val="0"/>
        <w:topLinePunct w:val="0"/>
        <w:bidi w:val="0"/>
        <w:snapToGrid/>
        <w:spacing w:line="580" w:lineRule="exact"/>
        <w:ind w:left="0" w:firstLine="640" w:firstLineChars="200"/>
        <w:jc w:val="left"/>
        <w:textAlignment w:val="auto"/>
        <w:rPr>
          <w:rFonts w:hint="default" w:ascii="Times New Roman" w:hAnsi="Times New Roman"/>
          <w:color w:val="auto"/>
          <w:spacing w:val="0"/>
          <w:w w:val="100"/>
          <w:kern w:val="2"/>
          <w:sz w:val="32"/>
          <w:szCs w:val="32"/>
          <w:highlight w:val="none"/>
        </w:rPr>
      </w:pPr>
      <w:r>
        <w:rPr>
          <w:rFonts w:hint="default" w:ascii="Times New Roman" w:hAnsi="Times New Roman"/>
          <w:color w:val="auto"/>
          <w:spacing w:val="0"/>
          <w:w w:val="100"/>
          <w:kern w:val="2"/>
          <w:sz w:val="32"/>
          <w:szCs w:val="32"/>
          <w:highlight w:val="none"/>
        </w:rPr>
        <w:t>3. 科普产业园项目。支持企事业单位及社会组织建设由独立机构运营，基础设施较完备，服务功能较齐全，集科普资源的研发、生产、展示、交易、集散和服务于一体，能够吸引科普产品创意设计、数字科普、科普动漫、科普服务外包等多种特色科普企业集聚的园区。</w:t>
      </w:r>
    </w:p>
    <w:p>
      <w:pPr>
        <w:pStyle w:val="4"/>
        <w:keepNext w:val="0"/>
        <w:keepLines w:val="0"/>
        <w:pageBreakBefore w:val="0"/>
        <w:widowControl w:val="0"/>
        <w:kinsoku w:val="0"/>
        <w:wordWrap/>
        <w:overflowPunct w:val="0"/>
        <w:topLinePunct w:val="0"/>
        <w:bidi w:val="0"/>
        <w:snapToGrid/>
        <w:spacing w:line="580" w:lineRule="exact"/>
        <w:ind w:left="0" w:firstLine="640" w:firstLineChars="200"/>
        <w:jc w:val="left"/>
        <w:textAlignment w:val="auto"/>
        <w:rPr>
          <w:rFonts w:hint="default" w:ascii="Times New Roman" w:hAnsi="Times New Roman"/>
          <w:color w:val="auto"/>
          <w:spacing w:val="0"/>
          <w:w w:val="100"/>
          <w:kern w:val="2"/>
          <w:sz w:val="32"/>
          <w:szCs w:val="32"/>
          <w:highlight w:val="none"/>
        </w:rPr>
      </w:pPr>
      <w:r>
        <w:rPr>
          <w:rFonts w:hint="default" w:ascii="Times New Roman" w:hAnsi="Times New Roman"/>
          <w:color w:val="auto"/>
          <w:spacing w:val="0"/>
          <w:w w:val="100"/>
          <w:kern w:val="2"/>
          <w:sz w:val="32"/>
          <w:szCs w:val="32"/>
          <w:highlight w:val="none"/>
        </w:rPr>
        <w:t>（二）科幻产业发展项目</w:t>
      </w:r>
    </w:p>
    <w:p>
      <w:pPr>
        <w:pStyle w:val="4"/>
        <w:keepNext w:val="0"/>
        <w:keepLines w:val="0"/>
        <w:pageBreakBefore w:val="0"/>
        <w:widowControl w:val="0"/>
        <w:kinsoku w:val="0"/>
        <w:wordWrap/>
        <w:overflowPunct w:val="0"/>
        <w:topLinePunct w:val="0"/>
        <w:bidi w:val="0"/>
        <w:snapToGrid/>
        <w:spacing w:line="580" w:lineRule="exact"/>
        <w:ind w:left="0" w:firstLine="640" w:firstLineChars="200"/>
        <w:jc w:val="left"/>
        <w:textAlignment w:val="auto"/>
        <w:rPr>
          <w:rFonts w:hint="default" w:ascii="Times New Roman" w:hAnsi="Times New Roman"/>
          <w:color w:val="auto"/>
          <w:spacing w:val="0"/>
          <w:w w:val="100"/>
          <w:kern w:val="2"/>
          <w:sz w:val="32"/>
          <w:szCs w:val="32"/>
          <w:highlight w:val="none"/>
        </w:rPr>
      </w:pPr>
      <w:r>
        <w:rPr>
          <w:rFonts w:hint="default" w:ascii="Times New Roman" w:hAnsi="Times New Roman"/>
          <w:color w:val="auto"/>
          <w:spacing w:val="0"/>
          <w:w w:val="100"/>
          <w:kern w:val="2"/>
          <w:sz w:val="32"/>
          <w:szCs w:val="32"/>
          <w:highlight w:val="none"/>
        </w:rPr>
        <w:t>1.</w:t>
      </w:r>
      <w:r>
        <w:rPr>
          <w:rFonts w:ascii="Times New Roman" w:hAnsi="Times New Roman"/>
          <w:color w:val="auto"/>
          <w:spacing w:val="0"/>
          <w:w w:val="100"/>
          <w:kern w:val="2"/>
          <w:sz w:val="32"/>
          <w:szCs w:val="32"/>
          <w:highlight w:val="none"/>
        </w:rPr>
        <w:t xml:space="preserve"> 科幻产业服务平台项目</w:t>
      </w:r>
      <w:r>
        <w:rPr>
          <w:rFonts w:hint="default" w:ascii="Times New Roman" w:hAnsi="Times New Roman"/>
          <w:color w:val="auto"/>
          <w:spacing w:val="0"/>
          <w:w w:val="100"/>
          <w:kern w:val="2"/>
          <w:sz w:val="32"/>
          <w:szCs w:val="32"/>
          <w:highlight w:val="none"/>
        </w:rPr>
        <w:t>。支持科幻产业的云服务、内容版权交易、产业投资、商业策划等服务平台建设。</w:t>
      </w:r>
    </w:p>
    <w:p>
      <w:pPr>
        <w:pStyle w:val="4"/>
        <w:keepNext w:val="0"/>
        <w:keepLines w:val="0"/>
        <w:pageBreakBefore w:val="0"/>
        <w:widowControl w:val="0"/>
        <w:kinsoku w:val="0"/>
        <w:wordWrap/>
        <w:overflowPunct w:val="0"/>
        <w:topLinePunct w:val="0"/>
        <w:bidi w:val="0"/>
        <w:snapToGrid/>
        <w:spacing w:line="580" w:lineRule="exact"/>
        <w:ind w:left="0" w:firstLine="640" w:firstLineChars="200"/>
        <w:jc w:val="left"/>
        <w:textAlignment w:val="auto"/>
        <w:rPr>
          <w:rFonts w:hint="default" w:ascii="Times New Roman" w:hAnsi="Times New Roman"/>
          <w:color w:val="auto"/>
          <w:spacing w:val="0"/>
          <w:w w:val="100"/>
          <w:kern w:val="2"/>
          <w:sz w:val="32"/>
          <w:szCs w:val="32"/>
          <w:highlight w:val="none"/>
        </w:rPr>
      </w:pPr>
      <w:r>
        <w:rPr>
          <w:rFonts w:hint="default" w:ascii="Times New Roman" w:hAnsi="Times New Roman"/>
          <w:color w:val="auto"/>
          <w:spacing w:val="0"/>
          <w:w w:val="100"/>
          <w:kern w:val="2"/>
          <w:sz w:val="32"/>
          <w:szCs w:val="32"/>
          <w:highlight w:val="none"/>
        </w:rPr>
        <w:t>2. 科幻产业集聚区项目。支持企事业单位及社会组织建设由独立机构运营，基础设施较完备，服务功能较齐全，对科幻产业内容、技术、模式和业态创新具有引领及推动效果，能够吸引优质科幻企业集聚的园区。</w:t>
      </w:r>
    </w:p>
    <w:p>
      <w:pPr>
        <w:pStyle w:val="4"/>
        <w:keepNext w:val="0"/>
        <w:keepLines w:val="0"/>
        <w:pageBreakBefore w:val="0"/>
        <w:widowControl w:val="0"/>
        <w:kinsoku w:val="0"/>
        <w:wordWrap/>
        <w:overflowPunct w:val="0"/>
        <w:topLinePunct w:val="0"/>
        <w:bidi w:val="0"/>
        <w:snapToGrid/>
        <w:spacing w:line="580" w:lineRule="exact"/>
        <w:ind w:left="0" w:firstLine="640" w:firstLineChars="200"/>
        <w:jc w:val="left"/>
        <w:textAlignment w:val="auto"/>
        <w:rPr>
          <w:rFonts w:hint="default"/>
          <w:color w:val="auto"/>
          <w:spacing w:val="0"/>
          <w:w w:val="100"/>
          <w:sz w:val="32"/>
          <w:szCs w:val="32"/>
          <w:highlight w:val="none"/>
        </w:rPr>
      </w:pPr>
      <w:r>
        <w:rPr>
          <w:rFonts w:hint="default" w:ascii="Times New Roman" w:hAnsi="Times New Roman"/>
          <w:color w:val="auto"/>
          <w:spacing w:val="0"/>
          <w:w w:val="100"/>
          <w:kern w:val="2"/>
          <w:sz w:val="32"/>
          <w:szCs w:val="32"/>
          <w:highlight w:val="none"/>
        </w:rPr>
        <w:t xml:space="preserve">3. </w:t>
      </w:r>
      <w:r>
        <w:rPr>
          <w:rFonts w:ascii="Times New Roman" w:hAnsi="Times New Roman"/>
          <w:color w:val="auto"/>
          <w:spacing w:val="0"/>
          <w:w w:val="100"/>
          <w:kern w:val="2"/>
          <w:sz w:val="32"/>
          <w:szCs w:val="32"/>
          <w:highlight w:val="none"/>
        </w:rPr>
        <w:t>科幻活动支持项目</w:t>
      </w:r>
      <w:r>
        <w:rPr>
          <w:rFonts w:hint="default" w:ascii="Times New Roman" w:hAnsi="Times New Roman"/>
          <w:color w:val="auto"/>
          <w:spacing w:val="0"/>
          <w:w w:val="100"/>
          <w:kern w:val="2"/>
          <w:sz w:val="32"/>
          <w:szCs w:val="32"/>
          <w:highlight w:val="none"/>
        </w:rPr>
        <w:t>。</w:t>
      </w:r>
      <w:r>
        <w:rPr>
          <w:rFonts w:ascii="Times New Roman" w:hAnsi="Times New Roman"/>
          <w:color w:val="auto"/>
          <w:spacing w:val="0"/>
          <w:w w:val="100"/>
          <w:kern w:val="2"/>
          <w:sz w:val="32"/>
          <w:szCs w:val="32"/>
          <w:highlight w:val="none"/>
        </w:rPr>
        <w:t>支持</w:t>
      </w:r>
      <w:r>
        <w:rPr>
          <w:rFonts w:hint="default" w:ascii="Times New Roman" w:hAnsi="Times New Roman"/>
          <w:color w:val="auto"/>
          <w:spacing w:val="0"/>
          <w:w w:val="100"/>
          <w:kern w:val="2"/>
          <w:sz w:val="32"/>
          <w:szCs w:val="32"/>
          <w:highlight w:val="none"/>
        </w:rPr>
        <w:t>面向社会公众特别是</w:t>
      </w:r>
      <w:r>
        <w:rPr>
          <w:rFonts w:ascii="Times New Roman" w:hAnsi="Times New Roman"/>
          <w:color w:val="auto"/>
          <w:spacing w:val="0"/>
          <w:w w:val="100"/>
          <w:kern w:val="2"/>
          <w:sz w:val="32"/>
          <w:szCs w:val="32"/>
          <w:highlight w:val="none"/>
        </w:rPr>
        <w:t>面向</w:t>
      </w:r>
      <w:r>
        <w:rPr>
          <w:rFonts w:hint="default" w:ascii="Times New Roman" w:hAnsi="Times New Roman"/>
          <w:color w:val="auto"/>
          <w:spacing w:val="0"/>
          <w:w w:val="100"/>
          <w:kern w:val="2"/>
          <w:sz w:val="32"/>
          <w:szCs w:val="32"/>
          <w:highlight w:val="none"/>
        </w:rPr>
        <w:t>高校学生、中小学生，举办的科幻产业论坛、科幻大师论坛、科幻竞赛、科幻推介等各类科幻主题活动。</w:t>
      </w:r>
    </w:p>
    <w:p>
      <w:pPr>
        <w:pStyle w:val="4"/>
        <w:keepNext w:val="0"/>
        <w:keepLines w:val="0"/>
        <w:pageBreakBefore w:val="0"/>
        <w:widowControl w:val="0"/>
        <w:tabs>
          <w:tab w:val="left" w:pos="1701"/>
        </w:tabs>
        <w:kinsoku w:val="0"/>
        <w:wordWrap/>
        <w:overflowPunct w:val="0"/>
        <w:topLinePunct w:val="0"/>
        <w:autoSpaceDE w:val="0"/>
        <w:autoSpaceDN w:val="0"/>
        <w:bidi w:val="0"/>
        <w:adjustRightInd w:val="0"/>
        <w:snapToGrid/>
        <w:spacing w:line="580" w:lineRule="exact"/>
        <w:ind w:left="0" w:firstLine="640" w:firstLineChars="200"/>
        <w:jc w:val="left"/>
        <w:textAlignment w:val="auto"/>
        <w:rPr>
          <w:rFonts w:hint="default" w:ascii="Times New Roman" w:hAnsi="Times New Roman" w:eastAsia="黑体"/>
          <w:color w:val="auto"/>
          <w:spacing w:val="0"/>
          <w:w w:val="100"/>
          <w:sz w:val="32"/>
          <w:szCs w:val="32"/>
          <w:highlight w:val="none"/>
        </w:rPr>
      </w:pPr>
      <w:r>
        <w:rPr>
          <w:rFonts w:hint="default" w:ascii="Times New Roman" w:hAnsi="Times New Roman" w:eastAsia="黑体"/>
          <w:color w:val="auto"/>
          <w:spacing w:val="0"/>
          <w:w w:val="100"/>
          <w:sz w:val="32"/>
          <w:szCs w:val="32"/>
          <w:highlight w:val="none"/>
        </w:rPr>
        <w:t xml:space="preserve">第三条  </w:t>
      </w:r>
      <w:r>
        <w:rPr>
          <w:rFonts w:hint="default" w:ascii="Times New Roman" w:hAnsi="Times New Roman"/>
          <w:color w:val="auto"/>
          <w:spacing w:val="0"/>
          <w:w w:val="100"/>
          <w:kern w:val="2"/>
          <w:sz w:val="32"/>
          <w:szCs w:val="32"/>
          <w:highlight w:val="none"/>
        </w:rPr>
        <w:t>申请条件</w:t>
      </w:r>
    </w:p>
    <w:p>
      <w:pPr>
        <w:pStyle w:val="4"/>
        <w:keepNext w:val="0"/>
        <w:keepLines w:val="0"/>
        <w:pageBreakBefore w:val="0"/>
        <w:widowControl w:val="0"/>
        <w:kinsoku w:val="0"/>
        <w:wordWrap/>
        <w:overflowPunct w:val="0"/>
        <w:topLinePunct w:val="0"/>
        <w:bidi w:val="0"/>
        <w:snapToGrid/>
        <w:spacing w:line="580" w:lineRule="exact"/>
        <w:ind w:left="0" w:firstLine="640" w:firstLineChars="200"/>
        <w:jc w:val="left"/>
        <w:textAlignment w:val="auto"/>
        <w:rPr>
          <w:rFonts w:hint="default" w:ascii="Times New Roman" w:hAnsi="Times New Roman"/>
          <w:color w:val="auto"/>
          <w:spacing w:val="0"/>
          <w:w w:val="100"/>
          <w:kern w:val="2"/>
          <w:sz w:val="32"/>
          <w:szCs w:val="32"/>
          <w:highlight w:val="none"/>
        </w:rPr>
      </w:pPr>
      <w:r>
        <w:rPr>
          <w:rFonts w:hint="default" w:ascii="Times New Roman" w:hAnsi="Times New Roman"/>
          <w:color w:val="auto"/>
          <w:spacing w:val="0"/>
          <w:w w:val="100"/>
          <w:kern w:val="2"/>
          <w:sz w:val="32"/>
          <w:szCs w:val="32"/>
          <w:highlight w:val="none"/>
        </w:rPr>
        <w:t>（一）科普市场化产业化项目的申报条件</w:t>
      </w:r>
    </w:p>
    <w:p>
      <w:pPr>
        <w:pStyle w:val="4"/>
        <w:keepNext w:val="0"/>
        <w:keepLines w:val="0"/>
        <w:pageBreakBefore w:val="0"/>
        <w:widowControl w:val="0"/>
        <w:kinsoku w:val="0"/>
        <w:wordWrap/>
        <w:overflowPunct w:val="0"/>
        <w:topLinePunct w:val="0"/>
        <w:bidi w:val="0"/>
        <w:snapToGrid/>
        <w:spacing w:line="580" w:lineRule="exact"/>
        <w:ind w:left="0" w:firstLine="640" w:firstLineChars="200"/>
        <w:jc w:val="left"/>
        <w:textAlignment w:val="auto"/>
        <w:rPr>
          <w:rFonts w:hint="default" w:ascii="Times New Roman" w:hAnsi="Times New Roman"/>
          <w:color w:val="auto"/>
          <w:spacing w:val="0"/>
          <w:w w:val="100"/>
          <w:kern w:val="2"/>
          <w:sz w:val="32"/>
          <w:szCs w:val="32"/>
          <w:highlight w:val="none"/>
        </w:rPr>
      </w:pPr>
      <w:r>
        <w:rPr>
          <w:rFonts w:hint="default" w:ascii="Times New Roman" w:hAnsi="Times New Roman"/>
          <w:color w:val="auto"/>
          <w:spacing w:val="0"/>
          <w:w w:val="100"/>
          <w:kern w:val="2"/>
          <w:sz w:val="32"/>
          <w:szCs w:val="32"/>
          <w:highlight w:val="none"/>
        </w:rPr>
        <w:t>1. 科普产业奖励支持计划项目的申报条件</w:t>
      </w:r>
    </w:p>
    <w:p>
      <w:pPr>
        <w:pStyle w:val="4"/>
        <w:keepNext w:val="0"/>
        <w:keepLines w:val="0"/>
        <w:pageBreakBefore w:val="0"/>
        <w:widowControl w:val="0"/>
        <w:kinsoku w:val="0"/>
        <w:wordWrap/>
        <w:overflowPunct w:val="0"/>
        <w:topLinePunct w:val="0"/>
        <w:bidi w:val="0"/>
        <w:snapToGrid/>
        <w:spacing w:line="580" w:lineRule="exact"/>
        <w:ind w:left="0" w:firstLine="640" w:firstLineChars="200"/>
        <w:jc w:val="left"/>
        <w:textAlignment w:val="auto"/>
        <w:rPr>
          <w:rFonts w:hint="eastAsia" w:ascii="仿宋_GB2312" w:hAnsi="仿宋_GB2312" w:eastAsia="仿宋_GB2312" w:cs="仿宋_GB2312"/>
          <w:color w:val="auto"/>
          <w:spacing w:val="0"/>
          <w:w w:val="100"/>
          <w:kern w:val="2"/>
          <w:sz w:val="32"/>
          <w:szCs w:val="32"/>
          <w:highlight w:val="none"/>
        </w:rPr>
      </w:pPr>
      <w:r>
        <w:rPr>
          <w:rFonts w:hint="default" w:ascii="Times New Roman" w:hAnsi="Times New Roman"/>
          <w:color w:val="auto"/>
          <w:spacing w:val="0"/>
          <w:w w:val="100"/>
          <w:kern w:val="2"/>
          <w:sz w:val="32"/>
          <w:szCs w:val="32"/>
          <w:highlight w:val="none"/>
        </w:rPr>
        <w:t>（1）</w:t>
      </w:r>
      <w:r>
        <w:rPr>
          <w:rFonts w:ascii="Times New Roman" w:hAnsi="Times New Roman"/>
          <w:color w:val="auto"/>
          <w:spacing w:val="0"/>
          <w:w w:val="100"/>
          <w:kern w:val="2"/>
          <w:sz w:val="32"/>
          <w:szCs w:val="32"/>
          <w:highlight w:val="none"/>
        </w:rPr>
        <w:t>申报对象必须是</w:t>
      </w:r>
      <w:r>
        <w:rPr>
          <w:rFonts w:hint="default" w:ascii="Times New Roman" w:hAnsi="Times New Roman"/>
          <w:color w:val="auto"/>
          <w:spacing w:val="0"/>
          <w:w w:val="100"/>
          <w:kern w:val="2"/>
          <w:sz w:val="32"/>
          <w:szCs w:val="32"/>
          <w:highlight w:val="none"/>
        </w:rPr>
        <w:t>在我市依法注册登记，具有独立法人资格的企业；具有健全的财务管理机构和制度，且近三年内</w:t>
      </w:r>
      <w:r>
        <w:rPr>
          <w:rFonts w:hint="eastAsia" w:ascii="仿宋_GB2312" w:hAnsi="仿宋_GB2312" w:eastAsia="仿宋_GB2312" w:cs="仿宋_GB2312"/>
          <w:color w:val="auto"/>
          <w:spacing w:val="0"/>
          <w:w w:val="100"/>
          <w:kern w:val="2"/>
          <w:sz w:val="32"/>
          <w:szCs w:val="32"/>
          <w:highlight w:val="none"/>
        </w:rPr>
        <w:t>（成立不足三年的单位，按成立时间至申报时间计算期限）无违法违规、重大生产安全事故等不良记录。</w:t>
      </w:r>
    </w:p>
    <w:p>
      <w:pPr>
        <w:pStyle w:val="4"/>
        <w:keepNext w:val="0"/>
        <w:keepLines w:val="0"/>
        <w:pageBreakBefore w:val="0"/>
        <w:widowControl w:val="0"/>
        <w:kinsoku w:val="0"/>
        <w:wordWrap/>
        <w:overflowPunct w:val="0"/>
        <w:topLinePunct w:val="0"/>
        <w:bidi w:val="0"/>
        <w:snapToGrid/>
        <w:spacing w:line="580" w:lineRule="exact"/>
        <w:ind w:left="0" w:firstLine="640" w:firstLineChars="200"/>
        <w:jc w:val="left"/>
        <w:textAlignment w:val="auto"/>
        <w:rPr>
          <w:rFonts w:hint="eastAsia" w:ascii="仿宋_GB2312" w:hAnsi="仿宋_GB2312" w:eastAsia="仿宋_GB2312" w:cs="仿宋_GB2312"/>
          <w:color w:val="auto"/>
          <w:spacing w:val="0"/>
          <w:w w:val="100"/>
          <w:kern w:val="2"/>
          <w:sz w:val="32"/>
          <w:szCs w:val="32"/>
          <w:highlight w:val="none"/>
        </w:rPr>
      </w:pPr>
      <w:r>
        <w:rPr>
          <w:rFonts w:hint="eastAsia" w:ascii="仿宋_GB2312" w:hAnsi="仿宋_GB2312" w:eastAsia="仿宋_GB2312" w:cs="仿宋_GB2312"/>
          <w:color w:val="auto"/>
          <w:spacing w:val="0"/>
          <w:w w:val="100"/>
          <w:kern w:val="2"/>
          <w:sz w:val="32"/>
          <w:szCs w:val="32"/>
          <w:highlight w:val="none"/>
        </w:rPr>
        <w:t>（2）申报对象必须是专业从事科普展览、科普展教品、科普图书出版、科普影视、科普玩具、科普旅游等研发、生产、经营业务的企业，科普产业相关业务收入占公司主营业务收入的比重不低于50%。</w:t>
      </w:r>
    </w:p>
    <w:p>
      <w:pPr>
        <w:pStyle w:val="4"/>
        <w:keepNext w:val="0"/>
        <w:keepLines w:val="0"/>
        <w:pageBreakBefore w:val="0"/>
        <w:widowControl w:val="0"/>
        <w:kinsoku w:val="0"/>
        <w:wordWrap/>
        <w:overflowPunct w:val="0"/>
        <w:topLinePunct w:val="0"/>
        <w:bidi w:val="0"/>
        <w:snapToGrid/>
        <w:spacing w:line="580" w:lineRule="exact"/>
        <w:ind w:left="0" w:firstLine="640" w:firstLineChars="200"/>
        <w:jc w:val="left"/>
        <w:textAlignment w:val="auto"/>
        <w:rPr>
          <w:rFonts w:hint="eastAsia" w:ascii="仿宋_GB2312" w:hAnsi="仿宋_GB2312" w:eastAsia="仿宋_GB2312" w:cs="仿宋_GB2312"/>
          <w:color w:val="auto"/>
          <w:spacing w:val="0"/>
          <w:w w:val="100"/>
          <w:kern w:val="2"/>
          <w:sz w:val="32"/>
          <w:szCs w:val="32"/>
          <w:highlight w:val="none"/>
        </w:rPr>
      </w:pPr>
      <w:r>
        <w:rPr>
          <w:rFonts w:hint="eastAsia" w:ascii="仿宋_GB2312" w:hAnsi="仿宋_GB2312" w:eastAsia="仿宋_GB2312" w:cs="仿宋_GB2312"/>
          <w:color w:val="auto"/>
          <w:spacing w:val="0"/>
          <w:w w:val="100"/>
          <w:kern w:val="2"/>
          <w:sz w:val="32"/>
          <w:szCs w:val="32"/>
          <w:highlight w:val="none"/>
        </w:rPr>
        <w:t>（3）企业上一年度科普产品销售额或服务收入不少于200万元。</w:t>
      </w:r>
    </w:p>
    <w:p>
      <w:pPr>
        <w:pStyle w:val="4"/>
        <w:keepNext w:val="0"/>
        <w:keepLines w:val="0"/>
        <w:pageBreakBefore w:val="0"/>
        <w:widowControl w:val="0"/>
        <w:kinsoku w:val="0"/>
        <w:wordWrap/>
        <w:overflowPunct w:val="0"/>
        <w:topLinePunct w:val="0"/>
        <w:bidi w:val="0"/>
        <w:snapToGrid/>
        <w:spacing w:line="580" w:lineRule="exact"/>
        <w:ind w:left="0" w:firstLine="640" w:firstLineChars="200"/>
        <w:jc w:val="left"/>
        <w:textAlignment w:val="auto"/>
        <w:rPr>
          <w:rFonts w:hint="eastAsia" w:ascii="仿宋_GB2312" w:hAnsi="仿宋_GB2312" w:eastAsia="仿宋_GB2312" w:cs="仿宋_GB2312"/>
          <w:color w:val="auto"/>
          <w:spacing w:val="0"/>
          <w:w w:val="100"/>
          <w:kern w:val="2"/>
          <w:sz w:val="32"/>
          <w:szCs w:val="32"/>
          <w:highlight w:val="none"/>
        </w:rPr>
      </w:pPr>
      <w:r>
        <w:rPr>
          <w:rFonts w:hint="eastAsia" w:ascii="仿宋_GB2312" w:hAnsi="仿宋_GB2312" w:eastAsia="仿宋_GB2312" w:cs="仿宋_GB2312"/>
          <w:color w:val="auto"/>
          <w:spacing w:val="0"/>
          <w:w w:val="100"/>
          <w:kern w:val="2"/>
          <w:sz w:val="32"/>
          <w:szCs w:val="32"/>
          <w:highlight w:val="none"/>
        </w:rPr>
        <w:t>2. 科普研学、科普旅游项目的申报条件</w:t>
      </w:r>
    </w:p>
    <w:p>
      <w:pPr>
        <w:pStyle w:val="4"/>
        <w:keepNext w:val="0"/>
        <w:keepLines w:val="0"/>
        <w:pageBreakBefore w:val="0"/>
        <w:widowControl w:val="0"/>
        <w:kinsoku w:val="0"/>
        <w:wordWrap/>
        <w:overflowPunct w:val="0"/>
        <w:topLinePunct w:val="0"/>
        <w:bidi w:val="0"/>
        <w:snapToGrid/>
        <w:spacing w:line="580" w:lineRule="exact"/>
        <w:ind w:left="0" w:firstLine="640" w:firstLineChars="200"/>
        <w:jc w:val="left"/>
        <w:textAlignment w:val="auto"/>
        <w:rPr>
          <w:rFonts w:hint="eastAsia" w:ascii="仿宋_GB2312" w:hAnsi="仿宋_GB2312" w:eastAsia="仿宋_GB2312" w:cs="仿宋_GB2312"/>
          <w:color w:val="auto"/>
          <w:spacing w:val="0"/>
          <w:w w:val="100"/>
          <w:kern w:val="2"/>
          <w:sz w:val="32"/>
          <w:szCs w:val="32"/>
          <w:highlight w:val="none"/>
        </w:rPr>
      </w:pPr>
      <w:r>
        <w:rPr>
          <w:rFonts w:hint="eastAsia" w:ascii="仿宋_GB2312" w:hAnsi="仿宋_GB2312" w:eastAsia="仿宋_GB2312" w:cs="仿宋_GB2312"/>
          <w:color w:val="auto"/>
          <w:spacing w:val="0"/>
          <w:w w:val="100"/>
          <w:kern w:val="2"/>
          <w:sz w:val="32"/>
          <w:szCs w:val="32"/>
          <w:highlight w:val="none"/>
        </w:rPr>
        <w:t>（1）申报对象必须是在我市依法注册登记，具有独立法人资格的企事业单位及社会组织；具有健全的财务管理机构和制度，且近三年内（成立不足三年的单位，按成立时间至申报时间计算期限）无违法违规、重大生产安全事故等不良记录。</w:t>
      </w:r>
    </w:p>
    <w:p>
      <w:pPr>
        <w:pStyle w:val="4"/>
        <w:keepNext w:val="0"/>
        <w:keepLines w:val="0"/>
        <w:pageBreakBefore w:val="0"/>
        <w:widowControl w:val="0"/>
        <w:kinsoku w:val="0"/>
        <w:wordWrap/>
        <w:overflowPunct w:val="0"/>
        <w:topLinePunct w:val="0"/>
        <w:bidi w:val="0"/>
        <w:snapToGrid/>
        <w:spacing w:line="580" w:lineRule="exact"/>
        <w:ind w:left="0" w:firstLine="640" w:firstLineChars="200"/>
        <w:jc w:val="left"/>
        <w:textAlignment w:val="auto"/>
        <w:rPr>
          <w:rFonts w:hint="eastAsia" w:ascii="仿宋_GB2312" w:hAnsi="仿宋_GB2312" w:eastAsia="仿宋_GB2312" w:cs="仿宋_GB2312"/>
          <w:color w:val="auto"/>
          <w:spacing w:val="0"/>
          <w:w w:val="100"/>
          <w:kern w:val="0"/>
          <w:sz w:val="32"/>
          <w:szCs w:val="32"/>
          <w:highlight w:val="none"/>
        </w:rPr>
      </w:pPr>
      <w:r>
        <w:rPr>
          <w:rFonts w:hint="eastAsia" w:ascii="仿宋_GB2312" w:hAnsi="仿宋_GB2312" w:eastAsia="仿宋_GB2312" w:cs="仿宋_GB2312"/>
          <w:color w:val="auto"/>
          <w:spacing w:val="0"/>
          <w:w w:val="100"/>
          <w:kern w:val="0"/>
          <w:sz w:val="32"/>
          <w:szCs w:val="32"/>
          <w:highlight w:val="none"/>
        </w:rPr>
        <w:t>（2）开展科普研学、科普旅游的活动场地位于东莞市。</w:t>
      </w:r>
    </w:p>
    <w:p>
      <w:pPr>
        <w:pStyle w:val="4"/>
        <w:keepNext w:val="0"/>
        <w:keepLines w:val="0"/>
        <w:pageBreakBefore w:val="0"/>
        <w:widowControl w:val="0"/>
        <w:kinsoku w:val="0"/>
        <w:wordWrap/>
        <w:overflowPunct w:val="0"/>
        <w:topLinePunct w:val="0"/>
        <w:bidi w:val="0"/>
        <w:snapToGrid/>
        <w:spacing w:line="580" w:lineRule="exact"/>
        <w:ind w:left="0" w:firstLine="640" w:firstLineChars="200"/>
        <w:jc w:val="left"/>
        <w:textAlignment w:val="auto"/>
        <w:rPr>
          <w:rFonts w:hint="eastAsia" w:ascii="仿宋_GB2312" w:hAnsi="仿宋_GB2312" w:eastAsia="仿宋_GB2312" w:cs="仿宋_GB2312"/>
          <w:color w:val="auto"/>
          <w:spacing w:val="0"/>
          <w:w w:val="100"/>
          <w:kern w:val="0"/>
          <w:sz w:val="32"/>
          <w:szCs w:val="32"/>
          <w:highlight w:val="none"/>
        </w:rPr>
      </w:pPr>
      <w:r>
        <w:rPr>
          <w:rFonts w:hint="eastAsia" w:ascii="仿宋_GB2312" w:hAnsi="仿宋_GB2312" w:eastAsia="仿宋_GB2312" w:cs="仿宋_GB2312"/>
          <w:color w:val="auto"/>
          <w:spacing w:val="0"/>
          <w:w w:val="100"/>
          <w:kern w:val="0"/>
          <w:sz w:val="32"/>
          <w:szCs w:val="32"/>
          <w:highlight w:val="none"/>
        </w:rPr>
        <w:t>（3）开展过类似活动（</w:t>
      </w:r>
      <w:bookmarkStart w:id="19" w:name="_Hlk110159063"/>
      <w:r>
        <w:rPr>
          <w:rFonts w:hint="eastAsia" w:ascii="仿宋_GB2312" w:hAnsi="仿宋_GB2312" w:eastAsia="仿宋_GB2312" w:cs="仿宋_GB2312"/>
          <w:color w:val="auto"/>
          <w:spacing w:val="0"/>
          <w:w w:val="100"/>
          <w:kern w:val="0"/>
          <w:sz w:val="32"/>
          <w:szCs w:val="32"/>
          <w:highlight w:val="none"/>
        </w:rPr>
        <w:t>需提供相关证明材料</w:t>
      </w:r>
      <w:bookmarkEnd w:id="19"/>
      <w:r>
        <w:rPr>
          <w:rFonts w:hint="eastAsia" w:ascii="仿宋_GB2312" w:hAnsi="仿宋_GB2312" w:eastAsia="仿宋_GB2312" w:cs="仿宋_GB2312"/>
          <w:color w:val="auto"/>
          <w:spacing w:val="0"/>
          <w:w w:val="100"/>
          <w:kern w:val="0"/>
          <w:sz w:val="32"/>
          <w:szCs w:val="32"/>
          <w:highlight w:val="none"/>
        </w:rPr>
        <w:t>，如活动方案、总结报告、活动图片等）。</w:t>
      </w:r>
    </w:p>
    <w:p>
      <w:pPr>
        <w:pStyle w:val="4"/>
        <w:keepNext w:val="0"/>
        <w:keepLines w:val="0"/>
        <w:pageBreakBefore w:val="0"/>
        <w:widowControl w:val="0"/>
        <w:kinsoku w:val="0"/>
        <w:wordWrap/>
        <w:overflowPunct w:val="0"/>
        <w:topLinePunct w:val="0"/>
        <w:bidi w:val="0"/>
        <w:snapToGrid/>
        <w:spacing w:line="580" w:lineRule="exact"/>
        <w:ind w:left="0" w:firstLine="640" w:firstLineChars="200"/>
        <w:jc w:val="left"/>
        <w:textAlignment w:val="auto"/>
        <w:rPr>
          <w:rFonts w:hint="eastAsia" w:ascii="仿宋_GB2312" w:hAnsi="仿宋_GB2312" w:eastAsia="仿宋_GB2312" w:cs="仿宋_GB2312"/>
          <w:color w:val="auto"/>
          <w:spacing w:val="0"/>
          <w:w w:val="100"/>
          <w:kern w:val="0"/>
          <w:sz w:val="32"/>
          <w:szCs w:val="32"/>
          <w:highlight w:val="none"/>
        </w:rPr>
      </w:pPr>
      <w:r>
        <w:rPr>
          <w:rFonts w:hint="eastAsia" w:ascii="仿宋_GB2312" w:hAnsi="仿宋_GB2312" w:eastAsia="仿宋_GB2312" w:cs="仿宋_GB2312"/>
          <w:color w:val="auto"/>
          <w:spacing w:val="0"/>
          <w:w w:val="100"/>
          <w:kern w:val="0"/>
          <w:sz w:val="32"/>
          <w:szCs w:val="32"/>
          <w:highlight w:val="none"/>
        </w:rPr>
        <w:t>（4）具备主题内容明确、形式多样的科普展教资源。</w:t>
      </w:r>
    </w:p>
    <w:p>
      <w:pPr>
        <w:pStyle w:val="4"/>
        <w:keepNext w:val="0"/>
        <w:keepLines w:val="0"/>
        <w:pageBreakBefore w:val="0"/>
        <w:widowControl w:val="0"/>
        <w:kinsoku w:val="0"/>
        <w:wordWrap/>
        <w:overflowPunct w:val="0"/>
        <w:topLinePunct w:val="0"/>
        <w:bidi w:val="0"/>
        <w:snapToGrid/>
        <w:spacing w:line="580" w:lineRule="exact"/>
        <w:ind w:left="0" w:firstLine="640" w:firstLineChars="200"/>
        <w:jc w:val="left"/>
        <w:textAlignment w:val="auto"/>
        <w:rPr>
          <w:rFonts w:hint="eastAsia" w:ascii="仿宋_GB2312" w:hAnsi="仿宋_GB2312" w:eastAsia="仿宋_GB2312" w:cs="仿宋_GB2312"/>
          <w:color w:val="auto"/>
          <w:spacing w:val="0"/>
          <w:w w:val="100"/>
          <w:kern w:val="0"/>
          <w:sz w:val="32"/>
          <w:szCs w:val="32"/>
          <w:highlight w:val="none"/>
        </w:rPr>
      </w:pPr>
      <w:r>
        <w:rPr>
          <w:rFonts w:hint="eastAsia" w:ascii="仿宋_GB2312" w:hAnsi="仿宋_GB2312" w:eastAsia="仿宋_GB2312" w:cs="仿宋_GB2312"/>
          <w:color w:val="auto"/>
          <w:spacing w:val="0"/>
          <w:w w:val="100"/>
          <w:kern w:val="0"/>
          <w:sz w:val="32"/>
          <w:szCs w:val="32"/>
          <w:highlight w:val="none"/>
        </w:rPr>
        <w:t>（5）具有一支开展科普研学、科普旅游活动的工作团队，工作人员与接待人数比例不低于1：20，最低不少于5人。</w:t>
      </w:r>
    </w:p>
    <w:p>
      <w:pPr>
        <w:pStyle w:val="4"/>
        <w:keepNext w:val="0"/>
        <w:keepLines w:val="0"/>
        <w:pageBreakBefore w:val="0"/>
        <w:widowControl w:val="0"/>
        <w:kinsoku w:val="0"/>
        <w:wordWrap/>
        <w:overflowPunct w:val="0"/>
        <w:topLinePunct w:val="0"/>
        <w:bidi w:val="0"/>
        <w:snapToGrid/>
        <w:spacing w:line="580" w:lineRule="exact"/>
        <w:ind w:left="0" w:firstLine="640" w:firstLineChars="200"/>
        <w:jc w:val="left"/>
        <w:textAlignment w:val="auto"/>
        <w:rPr>
          <w:rFonts w:hint="eastAsia" w:ascii="仿宋_GB2312" w:hAnsi="仿宋_GB2312" w:eastAsia="仿宋_GB2312" w:cs="仿宋_GB2312"/>
          <w:color w:val="auto"/>
          <w:spacing w:val="0"/>
          <w:w w:val="100"/>
          <w:kern w:val="2"/>
          <w:sz w:val="32"/>
          <w:szCs w:val="32"/>
          <w:highlight w:val="none"/>
        </w:rPr>
      </w:pPr>
      <w:r>
        <w:rPr>
          <w:rFonts w:hint="eastAsia" w:ascii="仿宋_GB2312" w:hAnsi="仿宋_GB2312" w:eastAsia="仿宋_GB2312" w:cs="仿宋_GB2312"/>
          <w:color w:val="auto"/>
          <w:spacing w:val="0"/>
          <w:w w:val="100"/>
          <w:kern w:val="2"/>
          <w:sz w:val="32"/>
          <w:szCs w:val="32"/>
          <w:highlight w:val="none"/>
        </w:rPr>
        <w:t>3. 科普产业园项目的申报条件</w:t>
      </w:r>
    </w:p>
    <w:p>
      <w:pPr>
        <w:pStyle w:val="4"/>
        <w:keepNext w:val="0"/>
        <w:keepLines w:val="0"/>
        <w:pageBreakBefore w:val="0"/>
        <w:widowControl w:val="0"/>
        <w:kinsoku w:val="0"/>
        <w:wordWrap/>
        <w:overflowPunct w:val="0"/>
        <w:topLinePunct w:val="0"/>
        <w:bidi w:val="0"/>
        <w:snapToGrid/>
        <w:spacing w:line="580" w:lineRule="exact"/>
        <w:ind w:left="0" w:firstLine="640" w:firstLineChars="200"/>
        <w:jc w:val="left"/>
        <w:textAlignment w:val="auto"/>
        <w:rPr>
          <w:rFonts w:hint="eastAsia" w:ascii="仿宋_GB2312" w:hAnsi="仿宋_GB2312" w:eastAsia="仿宋_GB2312" w:cs="仿宋_GB2312"/>
          <w:color w:val="auto"/>
          <w:spacing w:val="0"/>
          <w:w w:val="100"/>
          <w:kern w:val="2"/>
          <w:sz w:val="32"/>
          <w:szCs w:val="32"/>
          <w:highlight w:val="none"/>
        </w:rPr>
      </w:pPr>
      <w:r>
        <w:rPr>
          <w:rFonts w:hint="eastAsia" w:ascii="仿宋_GB2312" w:hAnsi="仿宋_GB2312" w:eastAsia="仿宋_GB2312" w:cs="仿宋_GB2312"/>
          <w:color w:val="auto"/>
          <w:spacing w:val="0"/>
          <w:w w:val="100"/>
          <w:kern w:val="2"/>
          <w:sz w:val="32"/>
          <w:szCs w:val="32"/>
          <w:highlight w:val="none"/>
        </w:rPr>
        <w:t>（1）申报对象必须是在我市依法注册登记，具有独立法人资格的的企事业单位及社会组织；具有健全的财务管理机构和制度，且近三年内（成立不足三年的单位，按成立时间至申报时间计算期限）无违法违规、重大生产安全事故等不良记录。</w:t>
      </w:r>
    </w:p>
    <w:p>
      <w:pPr>
        <w:pStyle w:val="4"/>
        <w:keepNext w:val="0"/>
        <w:keepLines w:val="0"/>
        <w:pageBreakBefore w:val="0"/>
        <w:widowControl w:val="0"/>
        <w:kinsoku w:val="0"/>
        <w:wordWrap/>
        <w:overflowPunct w:val="0"/>
        <w:topLinePunct w:val="0"/>
        <w:bidi w:val="0"/>
        <w:snapToGrid/>
        <w:spacing w:line="580" w:lineRule="exact"/>
        <w:ind w:left="0" w:firstLine="640" w:firstLineChars="200"/>
        <w:jc w:val="left"/>
        <w:textAlignment w:val="auto"/>
        <w:rPr>
          <w:rFonts w:hint="eastAsia" w:ascii="仿宋_GB2312" w:hAnsi="仿宋_GB2312" w:eastAsia="仿宋_GB2312" w:cs="仿宋_GB2312"/>
          <w:color w:val="auto"/>
          <w:spacing w:val="0"/>
          <w:w w:val="100"/>
          <w:kern w:val="2"/>
          <w:sz w:val="32"/>
          <w:szCs w:val="32"/>
          <w:highlight w:val="none"/>
        </w:rPr>
      </w:pPr>
      <w:r>
        <w:rPr>
          <w:rFonts w:hint="eastAsia" w:ascii="仿宋_GB2312" w:hAnsi="仿宋_GB2312" w:eastAsia="仿宋_GB2312" w:cs="仿宋_GB2312"/>
          <w:color w:val="auto"/>
          <w:spacing w:val="0"/>
          <w:w w:val="100"/>
          <w:kern w:val="2"/>
          <w:sz w:val="32"/>
          <w:szCs w:val="32"/>
          <w:highlight w:val="none"/>
        </w:rPr>
        <w:t>（2）申报对象必须是园区运营管理机构。</w:t>
      </w:r>
    </w:p>
    <w:p>
      <w:pPr>
        <w:pStyle w:val="4"/>
        <w:keepNext w:val="0"/>
        <w:keepLines w:val="0"/>
        <w:pageBreakBefore w:val="0"/>
        <w:widowControl w:val="0"/>
        <w:kinsoku w:val="0"/>
        <w:wordWrap/>
        <w:overflowPunct w:val="0"/>
        <w:topLinePunct w:val="0"/>
        <w:bidi w:val="0"/>
        <w:snapToGrid/>
        <w:spacing w:line="580" w:lineRule="exact"/>
        <w:ind w:left="0" w:firstLine="640" w:firstLineChars="200"/>
        <w:jc w:val="left"/>
        <w:textAlignment w:val="auto"/>
        <w:rPr>
          <w:rFonts w:hint="eastAsia" w:ascii="仿宋_GB2312" w:hAnsi="仿宋_GB2312" w:eastAsia="仿宋_GB2312" w:cs="仿宋_GB2312"/>
          <w:color w:val="auto"/>
          <w:spacing w:val="0"/>
          <w:w w:val="100"/>
          <w:kern w:val="2"/>
          <w:sz w:val="32"/>
          <w:szCs w:val="32"/>
          <w:highlight w:val="none"/>
        </w:rPr>
      </w:pPr>
      <w:r>
        <w:rPr>
          <w:rFonts w:hint="eastAsia" w:ascii="仿宋_GB2312" w:hAnsi="仿宋_GB2312" w:eastAsia="仿宋_GB2312" w:cs="仿宋_GB2312"/>
          <w:color w:val="auto"/>
          <w:spacing w:val="0"/>
          <w:w w:val="100"/>
          <w:kern w:val="2"/>
          <w:sz w:val="32"/>
          <w:szCs w:val="32"/>
          <w:highlight w:val="none"/>
        </w:rPr>
        <w:t>（3）有专门的管理团队，健全的管理制度和运营机制，能够有效组织开展园区的建设、管理和运营。</w:t>
      </w:r>
    </w:p>
    <w:p>
      <w:pPr>
        <w:pStyle w:val="4"/>
        <w:keepNext w:val="0"/>
        <w:keepLines w:val="0"/>
        <w:pageBreakBefore w:val="0"/>
        <w:widowControl w:val="0"/>
        <w:kinsoku w:val="0"/>
        <w:wordWrap/>
        <w:overflowPunct w:val="0"/>
        <w:topLinePunct w:val="0"/>
        <w:bidi w:val="0"/>
        <w:snapToGrid/>
        <w:spacing w:line="580" w:lineRule="exact"/>
        <w:ind w:left="0" w:firstLine="640" w:firstLineChars="200"/>
        <w:jc w:val="left"/>
        <w:textAlignment w:val="auto"/>
        <w:rPr>
          <w:rFonts w:hint="eastAsia" w:ascii="仿宋_GB2312" w:hAnsi="仿宋_GB2312" w:eastAsia="仿宋_GB2312" w:cs="仿宋_GB2312"/>
          <w:color w:val="auto"/>
          <w:spacing w:val="0"/>
          <w:w w:val="100"/>
          <w:kern w:val="2"/>
          <w:sz w:val="32"/>
          <w:szCs w:val="32"/>
          <w:highlight w:val="none"/>
        </w:rPr>
      </w:pPr>
      <w:r>
        <w:rPr>
          <w:rFonts w:hint="eastAsia" w:ascii="仿宋_GB2312" w:hAnsi="仿宋_GB2312" w:eastAsia="仿宋_GB2312" w:cs="仿宋_GB2312"/>
          <w:color w:val="auto"/>
          <w:spacing w:val="0"/>
          <w:w w:val="100"/>
          <w:kern w:val="2"/>
          <w:sz w:val="32"/>
          <w:szCs w:val="32"/>
          <w:highlight w:val="none"/>
        </w:rPr>
        <w:t>（4）具备为入驻企业提供场地等基本服务能力，自主支配的运营场地面积一般不少于1万平方米，且公共服务配套空间面积不低于场地总面积的5%。</w:t>
      </w:r>
    </w:p>
    <w:p>
      <w:pPr>
        <w:pStyle w:val="4"/>
        <w:keepNext w:val="0"/>
        <w:keepLines w:val="0"/>
        <w:pageBreakBefore w:val="0"/>
        <w:widowControl w:val="0"/>
        <w:kinsoku w:val="0"/>
        <w:wordWrap/>
        <w:overflowPunct w:val="0"/>
        <w:topLinePunct w:val="0"/>
        <w:bidi w:val="0"/>
        <w:snapToGrid/>
        <w:spacing w:line="580" w:lineRule="exact"/>
        <w:ind w:left="0" w:firstLine="640" w:firstLineChars="200"/>
        <w:jc w:val="left"/>
        <w:textAlignment w:val="auto"/>
        <w:rPr>
          <w:rFonts w:hint="eastAsia" w:ascii="仿宋_GB2312" w:hAnsi="仿宋_GB2312" w:eastAsia="仿宋_GB2312" w:cs="仿宋_GB2312"/>
          <w:color w:val="auto"/>
          <w:spacing w:val="0"/>
          <w:w w:val="100"/>
          <w:kern w:val="2"/>
          <w:sz w:val="32"/>
          <w:szCs w:val="32"/>
          <w:highlight w:val="none"/>
        </w:rPr>
      </w:pPr>
      <w:r>
        <w:rPr>
          <w:rFonts w:hint="eastAsia" w:ascii="仿宋_GB2312" w:hAnsi="仿宋_GB2312" w:eastAsia="仿宋_GB2312" w:cs="仿宋_GB2312"/>
          <w:color w:val="auto"/>
          <w:spacing w:val="0"/>
          <w:w w:val="100"/>
          <w:kern w:val="2"/>
          <w:sz w:val="32"/>
          <w:szCs w:val="32"/>
          <w:highlight w:val="none"/>
        </w:rPr>
        <w:t>（5）园区产业集聚明显，园区内入驻从事科普产品创意设计、数字科普、科普动漫、科普服务外包等业务的科普企业不少于30家，</w:t>
      </w:r>
      <w:r>
        <w:rPr>
          <w:rFonts w:hint="eastAsia" w:cs="仿宋_GB2312"/>
          <w:color w:val="auto"/>
          <w:spacing w:val="0"/>
          <w:w w:val="100"/>
          <w:kern w:val="2"/>
          <w:sz w:val="32"/>
          <w:szCs w:val="32"/>
          <w:highlight w:val="none"/>
          <w:lang w:eastAsia="zh-CN"/>
        </w:rPr>
        <w:t>且</w:t>
      </w:r>
      <w:r>
        <w:rPr>
          <w:rFonts w:hint="eastAsia" w:ascii="仿宋_GB2312" w:hAnsi="仿宋_GB2312" w:eastAsia="仿宋_GB2312" w:cs="仿宋_GB2312"/>
          <w:color w:val="auto"/>
          <w:spacing w:val="0"/>
          <w:w w:val="100"/>
          <w:kern w:val="2"/>
          <w:sz w:val="32"/>
          <w:szCs w:val="32"/>
          <w:highlight w:val="none"/>
        </w:rPr>
        <w:t>科普企业实际使用办公面积占园区总办公面积的60%以上。</w:t>
      </w:r>
    </w:p>
    <w:p>
      <w:pPr>
        <w:pStyle w:val="4"/>
        <w:keepNext w:val="0"/>
        <w:keepLines w:val="0"/>
        <w:pageBreakBefore w:val="0"/>
        <w:widowControl w:val="0"/>
        <w:kinsoku w:val="0"/>
        <w:wordWrap/>
        <w:overflowPunct w:val="0"/>
        <w:topLinePunct w:val="0"/>
        <w:bidi w:val="0"/>
        <w:snapToGrid/>
        <w:spacing w:line="580" w:lineRule="exact"/>
        <w:ind w:left="0" w:firstLine="640" w:firstLineChars="200"/>
        <w:jc w:val="left"/>
        <w:textAlignment w:val="auto"/>
        <w:rPr>
          <w:rFonts w:hint="eastAsia" w:ascii="仿宋_GB2312" w:hAnsi="仿宋_GB2312" w:eastAsia="仿宋_GB2312" w:cs="仿宋_GB2312"/>
          <w:color w:val="auto"/>
          <w:spacing w:val="0"/>
          <w:w w:val="100"/>
          <w:kern w:val="2"/>
          <w:sz w:val="32"/>
          <w:szCs w:val="32"/>
          <w:highlight w:val="none"/>
        </w:rPr>
      </w:pPr>
      <w:r>
        <w:rPr>
          <w:rFonts w:hint="eastAsia" w:ascii="仿宋_GB2312" w:hAnsi="仿宋_GB2312" w:eastAsia="仿宋_GB2312" w:cs="仿宋_GB2312"/>
          <w:color w:val="auto"/>
          <w:spacing w:val="0"/>
          <w:w w:val="100"/>
          <w:kern w:val="2"/>
          <w:sz w:val="32"/>
          <w:szCs w:val="32"/>
          <w:highlight w:val="none"/>
        </w:rPr>
        <w:t>（6）具有完善的企业服务链条，能够为入驻企业提供政策辅导、法律咨询、企业孵化、人才培训、项目路演对接、投融资服务、知识产权服务等公共服务。</w:t>
      </w:r>
    </w:p>
    <w:p>
      <w:pPr>
        <w:pStyle w:val="4"/>
        <w:keepNext w:val="0"/>
        <w:keepLines w:val="0"/>
        <w:pageBreakBefore w:val="0"/>
        <w:widowControl w:val="0"/>
        <w:kinsoku w:val="0"/>
        <w:wordWrap/>
        <w:overflowPunct w:val="0"/>
        <w:topLinePunct w:val="0"/>
        <w:bidi w:val="0"/>
        <w:snapToGrid/>
        <w:spacing w:line="580" w:lineRule="exact"/>
        <w:ind w:left="0" w:firstLine="640" w:firstLineChars="200"/>
        <w:jc w:val="left"/>
        <w:textAlignment w:val="auto"/>
        <w:rPr>
          <w:rFonts w:hint="eastAsia" w:ascii="仿宋_GB2312" w:hAnsi="仿宋_GB2312" w:eastAsia="仿宋_GB2312" w:cs="仿宋_GB2312"/>
          <w:color w:val="auto"/>
          <w:spacing w:val="0"/>
          <w:w w:val="100"/>
          <w:kern w:val="2"/>
          <w:sz w:val="32"/>
          <w:szCs w:val="32"/>
          <w:highlight w:val="none"/>
        </w:rPr>
      </w:pPr>
      <w:r>
        <w:rPr>
          <w:rFonts w:hint="eastAsia" w:ascii="仿宋_GB2312" w:hAnsi="仿宋_GB2312" w:eastAsia="仿宋_GB2312" w:cs="仿宋_GB2312"/>
          <w:color w:val="auto"/>
          <w:spacing w:val="0"/>
          <w:w w:val="100"/>
          <w:kern w:val="2"/>
          <w:sz w:val="32"/>
          <w:szCs w:val="32"/>
          <w:highlight w:val="none"/>
        </w:rPr>
        <w:t>（二）科幻产业发展项目的申报条件</w:t>
      </w:r>
    </w:p>
    <w:p>
      <w:pPr>
        <w:pStyle w:val="4"/>
        <w:keepNext w:val="0"/>
        <w:keepLines w:val="0"/>
        <w:pageBreakBefore w:val="0"/>
        <w:widowControl w:val="0"/>
        <w:kinsoku w:val="0"/>
        <w:wordWrap/>
        <w:overflowPunct w:val="0"/>
        <w:topLinePunct w:val="0"/>
        <w:bidi w:val="0"/>
        <w:snapToGrid/>
        <w:spacing w:line="580" w:lineRule="exact"/>
        <w:ind w:left="0" w:firstLine="640" w:firstLineChars="200"/>
        <w:jc w:val="left"/>
        <w:textAlignment w:val="auto"/>
        <w:rPr>
          <w:rFonts w:hint="eastAsia" w:ascii="仿宋_GB2312" w:hAnsi="仿宋_GB2312" w:eastAsia="仿宋_GB2312" w:cs="仿宋_GB2312"/>
          <w:color w:val="auto"/>
          <w:spacing w:val="0"/>
          <w:w w:val="100"/>
          <w:kern w:val="2"/>
          <w:sz w:val="32"/>
          <w:szCs w:val="32"/>
          <w:highlight w:val="none"/>
        </w:rPr>
      </w:pPr>
      <w:r>
        <w:rPr>
          <w:rFonts w:hint="eastAsia" w:ascii="仿宋_GB2312" w:hAnsi="仿宋_GB2312" w:eastAsia="仿宋_GB2312" w:cs="仿宋_GB2312"/>
          <w:color w:val="auto"/>
          <w:spacing w:val="0"/>
          <w:w w:val="100"/>
          <w:kern w:val="2"/>
          <w:sz w:val="32"/>
          <w:szCs w:val="32"/>
          <w:highlight w:val="none"/>
        </w:rPr>
        <w:t>1. 科幻产业服务平台项目的申报条件</w:t>
      </w:r>
    </w:p>
    <w:p>
      <w:pPr>
        <w:pStyle w:val="4"/>
        <w:keepNext w:val="0"/>
        <w:keepLines w:val="0"/>
        <w:pageBreakBefore w:val="0"/>
        <w:widowControl w:val="0"/>
        <w:kinsoku w:val="0"/>
        <w:wordWrap/>
        <w:overflowPunct w:val="0"/>
        <w:topLinePunct w:val="0"/>
        <w:bidi w:val="0"/>
        <w:snapToGrid/>
        <w:spacing w:line="580" w:lineRule="exact"/>
        <w:ind w:left="0" w:firstLine="640" w:firstLineChars="200"/>
        <w:jc w:val="left"/>
        <w:textAlignment w:val="auto"/>
        <w:rPr>
          <w:rFonts w:hint="default" w:ascii="Times New Roman" w:hAnsi="Times New Roman"/>
          <w:color w:val="auto"/>
          <w:spacing w:val="0"/>
          <w:w w:val="100"/>
          <w:kern w:val="2"/>
          <w:sz w:val="32"/>
          <w:szCs w:val="32"/>
          <w:highlight w:val="none"/>
        </w:rPr>
      </w:pPr>
      <w:r>
        <w:rPr>
          <w:rFonts w:hint="eastAsia" w:ascii="仿宋_GB2312" w:hAnsi="仿宋_GB2312" w:eastAsia="仿宋_GB2312" w:cs="仿宋_GB2312"/>
          <w:color w:val="auto"/>
          <w:spacing w:val="0"/>
          <w:w w:val="100"/>
          <w:kern w:val="2"/>
          <w:sz w:val="32"/>
          <w:szCs w:val="32"/>
          <w:highlight w:val="none"/>
        </w:rPr>
        <w:t>（1）申报对象必须是在我市依法注册登记，具有独立法人资格的企事业单位及社会组织；具有健全的财务管理机构和制度，且近三年内（成立不足三年的单位，按成立时间至申报时间计算期限）无违法违规、重大生产安全事故等不良记录；对联合国家科幻产</w:t>
      </w:r>
      <w:r>
        <w:rPr>
          <w:rFonts w:hint="default" w:ascii="Times New Roman" w:hAnsi="Times New Roman"/>
          <w:color w:val="auto"/>
          <w:spacing w:val="0"/>
          <w:w w:val="100"/>
          <w:kern w:val="2"/>
          <w:sz w:val="32"/>
          <w:szCs w:val="32"/>
          <w:highlight w:val="none"/>
        </w:rPr>
        <w:t>业品牌服务机构、行业骨干龙头企业等共同申报的进行优先支持</w:t>
      </w:r>
      <w:r>
        <w:rPr>
          <w:rFonts w:ascii="Times New Roman" w:hAnsi="Times New Roman"/>
          <w:color w:val="auto"/>
          <w:spacing w:val="0"/>
          <w:w w:val="100"/>
          <w:kern w:val="2"/>
          <w:sz w:val="32"/>
          <w:szCs w:val="32"/>
          <w:highlight w:val="none"/>
        </w:rPr>
        <w:t>。</w:t>
      </w:r>
    </w:p>
    <w:p>
      <w:pPr>
        <w:pStyle w:val="4"/>
        <w:keepNext w:val="0"/>
        <w:keepLines w:val="0"/>
        <w:pageBreakBefore w:val="0"/>
        <w:widowControl w:val="0"/>
        <w:kinsoku w:val="0"/>
        <w:wordWrap/>
        <w:overflowPunct w:val="0"/>
        <w:topLinePunct w:val="0"/>
        <w:bidi w:val="0"/>
        <w:snapToGrid/>
        <w:spacing w:line="580" w:lineRule="exact"/>
        <w:ind w:left="0" w:firstLine="640" w:firstLineChars="200"/>
        <w:jc w:val="left"/>
        <w:textAlignment w:val="auto"/>
        <w:rPr>
          <w:rFonts w:hint="default" w:ascii="Times New Roman" w:hAnsi="Times New Roman"/>
          <w:color w:val="auto"/>
          <w:spacing w:val="0"/>
          <w:w w:val="100"/>
          <w:kern w:val="2"/>
          <w:sz w:val="32"/>
          <w:szCs w:val="32"/>
          <w:highlight w:val="none"/>
        </w:rPr>
      </w:pPr>
      <w:r>
        <w:rPr>
          <w:rFonts w:hint="default" w:ascii="Times New Roman" w:hAnsi="Times New Roman"/>
          <w:color w:val="auto"/>
          <w:spacing w:val="0"/>
          <w:w w:val="100"/>
          <w:kern w:val="2"/>
          <w:sz w:val="32"/>
          <w:szCs w:val="32"/>
          <w:highlight w:val="none"/>
        </w:rPr>
        <w:t>（2）具备较好的科幻产业服务的运营基础</w:t>
      </w:r>
      <w:r>
        <w:rPr>
          <w:rFonts w:ascii="Times New Roman" w:hAnsi="Times New Roman"/>
          <w:color w:val="auto"/>
          <w:spacing w:val="0"/>
          <w:w w:val="100"/>
          <w:kern w:val="2"/>
          <w:sz w:val="32"/>
          <w:szCs w:val="32"/>
          <w:highlight w:val="none"/>
        </w:rPr>
        <w:t>，</w:t>
      </w:r>
      <w:r>
        <w:rPr>
          <w:rFonts w:hint="default" w:ascii="Times New Roman" w:hAnsi="Times New Roman"/>
          <w:color w:val="auto"/>
          <w:spacing w:val="0"/>
          <w:w w:val="100"/>
          <w:kern w:val="2"/>
          <w:sz w:val="32"/>
          <w:szCs w:val="32"/>
          <w:highlight w:val="none"/>
        </w:rPr>
        <w:t>拥有不少于500平方米的工作场所，有开展科幻产业服务必要的设施设备；具备一定数量的科幻产业服务运营人才，在东莞市缴纳社保人员10人以上，其中研究生及以上学历或中级以上职称的专业技术人员不少于30%；具备充足的运营经费保障平台正常运行。</w:t>
      </w:r>
    </w:p>
    <w:p>
      <w:pPr>
        <w:pStyle w:val="4"/>
        <w:keepNext w:val="0"/>
        <w:keepLines w:val="0"/>
        <w:pageBreakBefore w:val="0"/>
        <w:widowControl w:val="0"/>
        <w:kinsoku w:val="0"/>
        <w:wordWrap/>
        <w:overflowPunct w:val="0"/>
        <w:topLinePunct w:val="0"/>
        <w:bidi w:val="0"/>
        <w:snapToGrid/>
        <w:spacing w:line="580" w:lineRule="exact"/>
        <w:ind w:left="0" w:firstLine="640" w:firstLineChars="200"/>
        <w:jc w:val="left"/>
        <w:textAlignment w:val="auto"/>
        <w:rPr>
          <w:rFonts w:hint="default" w:ascii="Times New Roman" w:hAnsi="Times New Roman"/>
          <w:color w:val="auto"/>
          <w:spacing w:val="0"/>
          <w:w w:val="100"/>
          <w:kern w:val="2"/>
          <w:sz w:val="32"/>
          <w:szCs w:val="32"/>
          <w:highlight w:val="none"/>
        </w:rPr>
      </w:pPr>
      <w:r>
        <w:rPr>
          <w:rFonts w:hint="default" w:ascii="Times New Roman" w:hAnsi="Times New Roman"/>
          <w:color w:val="auto"/>
          <w:spacing w:val="0"/>
          <w:w w:val="100"/>
          <w:kern w:val="2"/>
          <w:sz w:val="32"/>
          <w:szCs w:val="32"/>
          <w:highlight w:val="none"/>
        </w:rPr>
        <w:t>（3）制定了明确的3年运营规划</w:t>
      </w:r>
      <w:r>
        <w:rPr>
          <w:rFonts w:ascii="Times New Roman" w:hAnsi="Times New Roman"/>
          <w:color w:val="auto"/>
          <w:spacing w:val="0"/>
          <w:w w:val="100"/>
          <w:kern w:val="2"/>
          <w:sz w:val="32"/>
          <w:szCs w:val="32"/>
          <w:highlight w:val="none"/>
        </w:rPr>
        <w:t>，</w:t>
      </w:r>
      <w:r>
        <w:rPr>
          <w:rFonts w:hint="default" w:ascii="Times New Roman" w:hAnsi="Times New Roman"/>
          <w:color w:val="auto"/>
          <w:spacing w:val="0"/>
          <w:w w:val="100"/>
          <w:kern w:val="2"/>
          <w:sz w:val="32"/>
          <w:szCs w:val="32"/>
          <w:highlight w:val="none"/>
        </w:rPr>
        <w:t>长期规划布局科学合理，中期目标任务明确清晰，短期工作措施扎实可行；具备相对成熟的运营模式、管理模式和人才引进模式；初步形成了具有激励性的各方收益分配机制和开放性的关联平台协作机制。</w:t>
      </w:r>
    </w:p>
    <w:p>
      <w:pPr>
        <w:pStyle w:val="4"/>
        <w:keepNext w:val="0"/>
        <w:keepLines w:val="0"/>
        <w:pageBreakBefore w:val="0"/>
        <w:widowControl w:val="0"/>
        <w:kinsoku w:val="0"/>
        <w:wordWrap/>
        <w:overflowPunct w:val="0"/>
        <w:topLinePunct w:val="0"/>
        <w:bidi w:val="0"/>
        <w:snapToGrid/>
        <w:spacing w:line="580" w:lineRule="exact"/>
        <w:ind w:left="0" w:firstLine="640" w:firstLineChars="200"/>
        <w:jc w:val="left"/>
        <w:textAlignment w:val="auto"/>
        <w:rPr>
          <w:rFonts w:hint="default" w:ascii="Times New Roman" w:hAnsi="Times New Roman"/>
          <w:color w:val="auto"/>
          <w:spacing w:val="0"/>
          <w:w w:val="100"/>
          <w:kern w:val="2"/>
          <w:sz w:val="32"/>
          <w:szCs w:val="32"/>
          <w:highlight w:val="none"/>
        </w:rPr>
      </w:pPr>
      <w:r>
        <w:rPr>
          <w:rFonts w:hint="default" w:ascii="Times New Roman" w:hAnsi="Times New Roman"/>
          <w:color w:val="auto"/>
          <w:spacing w:val="0"/>
          <w:w w:val="100"/>
          <w:kern w:val="2"/>
          <w:sz w:val="32"/>
          <w:szCs w:val="32"/>
          <w:highlight w:val="none"/>
        </w:rPr>
        <w:t>（4）服务平台处于正常运营状态，主要面向科幻产业相关的企事业单位提供服务，具有公共性、开放性和资源共享性</w:t>
      </w:r>
      <w:r>
        <w:rPr>
          <w:rFonts w:ascii="Times New Roman" w:hAnsi="Times New Roman"/>
          <w:color w:val="auto"/>
          <w:spacing w:val="0"/>
          <w:w w:val="100"/>
          <w:kern w:val="2"/>
          <w:sz w:val="32"/>
          <w:szCs w:val="32"/>
          <w:highlight w:val="none"/>
        </w:rPr>
        <w:t>。</w:t>
      </w:r>
    </w:p>
    <w:p>
      <w:pPr>
        <w:pStyle w:val="4"/>
        <w:keepNext w:val="0"/>
        <w:keepLines w:val="0"/>
        <w:pageBreakBefore w:val="0"/>
        <w:widowControl w:val="0"/>
        <w:kinsoku w:val="0"/>
        <w:wordWrap/>
        <w:overflowPunct w:val="0"/>
        <w:topLinePunct w:val="0"/>
        <w:bidi w:val="0"/>
        <w:snapToGrid/>
        <w:spacing w:line="580" w:lineRule="exact"/>
        <w:ind w:left="0" w:firstLine="640" w:firstLineChars="200"/>
        <w:jc w:val="left"/>
        <w:textAlignment w:val="auto"/>
        <w:rPr>
          <w:rFonts w:hint="default" w:ascii="Times New Roman" w:hAnsi="Times New Roman"/>
          <w:color w:val="auto"/>
          <w:spacing w:val="0"/>
          <w:w w:val="100"/>
          <w:kern w:val="2"/>
          <w:sz w:val="32"/>
          <w:szCs w:val="32"/>
          <w:highlight w:val="none"/>
        </w:rPr>
      </w:pPr>
      <w:r>
        <w:rPr>
          <w:rFonts w:hint="default" w:ascii="Times New Roman" w:hAnsi="Times New Roman"/>
          <w:color w:val="auto"/>
          <w:spacing w:val="0"/>
          <w:w w:val="100"/>
          <w:kern w:val="2"/>
          <w:sz w:val="32"/>
          <w:szCs w:val="32"/>
          <w:highlight w:val="none"/>
        </w:rPr>
        <w:t>（5）申报项目不属于政府投资建设项目。</w:t>
      </w:r>
    </w:p>
    <w:p>
      <w:pPr>
        <w:pStyle w:val="4"/>
        <w:keepNext w:val="0"/>
        <w:keepLines w:val="0"/>
        <w:pageBreakBefore w:val="0"/>
        <w:widowControl w:val="0"/>
        <w:kinsoku w:val="0"/>
        <w:wordWrap/>
        <w:overflowPunct w:val="0"/>
        <w:topLinePunct w:val="0"/>
        <w:bidi w:val="0"/>
        <w:snapToGrid/>
        <w:spacing w:line="580" w:lineRule="exact"/>
        <w:ind w:left="0" w:firstLine="640" w:firstLineChars="200"/>
        <w:jc w:val="left"/>
        <w:textAlignment w:val="auto"/>
        <w:rPr>
          <w:rFonts w:hint="default" w:ascii="Times New Roman" w:hAnsi="Times New Roman"/>
          <w:color w:val="auto"/>
          <w:spacing w:val="0"/>
          <w:w w:val="100"/>
          <w:kern w:val="2"/>
          <w:sz w:val="32"/>
          <w:szCs w:val="32"/>
          <w:highlight w:val="none"/>
        </w:rPr>
      </w:pPr>
      <w:r>
        <w:rPr>
          <w:rFonts w:hint="default" w:ascii="Times New Roman" w:hAnsi="Times New Roman"/>
          <w:color w:val="auto"/>
          <w:spacing w:val="0"/>
          <w:w w:val="100"/>
          <w:kern w:val="2"/>
          <w:sz w:val="32"/>
          <w:szCs w:val="32"/>
          <w:highlight w:val="none"/>
        </w:rPr>
        <w:t xml:space="preserve">2. </w:t>
      </w:r>
      <w:r>
        <w:rPr>
          <w:rFonts w:ascii="Times New Roman" w:hAnsi="Times New Roman"/>
          <w:color w:val="auto"/>
          <w:spacing w:val="0"/>
          <w:w w:val="100"/>
          <w:kern w:val="2"/>
          <w:sz w:val="32"/>
          <w:szCs w:val="32"/>
          <w:highlight w:val="none"/>
        </w:rPr>
        <w:t>科幻产业集聚区项目</w:t>
      </w:r>
      <w:r>
        <w:rPr>
          <w:rFonts w:hint="default" w:ascii="Times New Roman" w:hAnsi="Times New Roman"/>
          <w:color w:val="auto"/>
          <w:spacing w:val="0"/>
          <w:w w:val="100"/>
          <w:kern w:val="2"/>
          <w:sz w:val="32"/>
          <w:szCs w:val="32"/>
          <w:highlight w:val="none"/>
        </w:rPr>
        <w:t>的申报条件</w:t>
      </w:r>
    </w:p>
    <w:p>
      <w:pPr>
        <w:pStyle w:val="4"/>
        <w:keepNext w:val="0"/>
        <w:keepLines w:val="0"/>
        <w:pageBreakBefore w:val="0"/>
        <w:widowControl w:val="0"/>
        <w:kinsoku w:val="0"/>
        <w:wordWrap/>
        <w:overflowPunct w:val="0"/>
        <w:topLinePunct w:val="0"/>
        <w:bidi w:val="0"/>
        <w:snapToGrid/>
        <w:spacing w:line="580" w:lineRule="exact"/>
        <w:ind w:left="0" w:firstLine="640" w:firstLineChars="200"/>
        <w:jc w:val="left"/>
        <w:textAlignment w:val="auto"/>
        <w:rPr>
          <w:rFonts w:hint="default" w:ascii="Times New Roman" w:hAnsi="Times New Roman"/>
          <w:color w:val="auto"/>
          <w:spacing w:val="0"/>
          <w:w w:val="100"/>
          <w:kern w:val="2"/>
          <w:sz w:val="32"/>
          <w:szCs w:val="32"/>
          <w:highlight w:val="none"/>
        </w:rPr>
      </w:pPr>
      <w:r>
        <w:rPr>
          <w:rFonts w:hint="default" w:ascii="Times New Roman" w:hAnsi="Times New Roman"/>
          <w:color w:val="auto"/>
          <w:spacing w:val="0"/>
          <w:w w:val="100"/>
          <w:kern w:val="2"/>
          <w:sz w:val="32"/>
          <w:szCs w:val="32"/>
          <w:highlight w:val="none"/>
        </w:rPr>
        <w:t>（1）</w:t>
      </w:r>
      <w:r>
        <w:rPr>
          <w:rFonts w:ascii="Times New Roman" w:hAnsi="Times New Roman"/>
          <w:color w:val="auto"/>
          <w:spacing w:val="0"/>
          <w:w w:val="100"/>
          <w:kern w:val="2"/>
          <w:sz w:val="32"/>
          <w:szCs w:val="32"/>
          <w:highlight w:val="none"/>
        </w:rPr>
        <w:t>申报对象必须</w:t>
      </w:r>
      <w:r>
        <w:rPr>
          <w:rFonts w:hint="default" w:ascii="Times New Roman" w:hAnsi="Times New Roman"/>
          <w:color w:val="auto"/>
          <w:spacing w:val="0"/>
          <w:w w:val="100"/>
          <w:kern w:val="2"/>
          <w:sz w:val="32"/>
          <w:szCs w:val="32"/>
          <w:highlight w:val="none"/>
        </w:rPr>
        <w:t>是在我市依法注册登记，具有独立法人资格的企事业单位及社会组织；具有健全的财务管理机构和制度，且近三年内</w:t>
      </w:r>
      <w:r>
        <w:rPr>
          <w:color w:val="auto"/>
          <w:spacing w:val="0"/>
          <w:w w:val="100"/>
          <w:sz w:val="32"/>
          <w:szCs w:val="32"/>
          <w:highlight w:val="none"/>
        </w:rPr>
        <w:t>（成立不足三年的单位，按成立时间至申报时间计算期限）</w:t>
      </w:r>
      <w:r>
        <w:rPr>
          <w:rFonts w:hint="default" w:ascii="Times New Roman" w:hAnsi="Times New Roman"/>
          <w:color w:val="auto"/>
          <w:spacing w:val="0"/>
          <w:w w:val="100"/>
          <w:kern w:val="2"/>
          <w:sz w:val="32"/>
          <w:szCs w:val="32"/>
          <w:highlight w:val="none"/>
        </w:rPr>
        <w:t>无违法违规、重大生产安全事故等不良记录</w:t>
      </w:r>
      <w:r>
        <w:rPr>
          <w:rFonts w:ascii="Times New Roman" w:hAnsi="Times New Roman"/>
          <w:color w:val="auto"/>
          <w:spacing w:val="0"/>
          <w:w w:val="100"/>
          <w:kern w:val="2"/>
          <w:sz w:val="32"/>
          <w:szCs w:val="32"/>
          <w:highlight w:val="none"/>
        </w:rPr>
        <w:t>。</w:t>
      </w:r>
    </w:p>
    <w:p>
      <w:pPr>
        <w:pStyle w:val="4"/>
        <w:keepNext w:val="0"/>
        <w:keepLines w:val="0"/>
        <w:pageBreakBefore w:val="0"/>
        <w:widowControl w:val="0"/>
        <w:kinsoku w:val="0"/>
        <w:wordWrap/>
        <w:overflowPunct w:val="0"/>
        <w:topLinePunct w:val="0"/>
        <w:bidi w:val="0"/>
        <w:snapToGrid/>
        <w:spacing w:line="580" w:lineRule="exact"/>
        <w:ind w:left="0" w:firstLine="640" w:firstLineChars="200"/>
        <w:jc w:val="left"/>
        <w:textAlignment w:val="auto"/>
        <w:rPr>
          <w:rFonts w:hint="default" w:ascii="Times New Roman" w:hAnsi="Times New Roman"/>
          <w:color w:val="auto"/>
          <w:spacing w:val="0"/>
          <w:w w:val="100"/>
          <w:kern w:val="2"/>
          <w:sz w:val="32"/>
          <w:szCs w:val="32"/>
          <w:highlight w:val="none"/>
        </w:rPr>
      </w:pPr>
      <w:r>
        <w:rPr>
          <w:rFonts w:ascii="Times New Roman" w:hAnsi="Times New Roman"/>
          <w:color w:val="auto"/>
          <w:spacing w:val="0"/>
          <w:w w:val="100"/>
          <w:kern w:val="2"/>
          <w:sz w:val="32"/>
          <w:szCs w:val="32"/>
          <w:highlight w:val="none"/>
        </w:rPr>
        <w:t>（2）申报对象必须是</w:t>
      </w:r>
      <w:r>
        <w:rPr>
          <w:rFonts w:hint="default" w:ascii="Times New Roman" w:hAnsi="Times New Roman"/>
          <w:color w:val="auto"/>
          <w:spacing w:val="0"/>
          <w:w w:val="100"/>
          <w:kern w:val="2"/>
          <w:sz w:val="32"/>
          <w:szCs w:val="32"/>
          <w:highlight w:val="none"/>
        </w:rPr>
        <w:t>园区运营管理机构</w:t>
      </w:r>
      <w:r>
        <w:rPr>
          <w:rFonts w:ascii="Times New Roman" w:hAnsi="Times New Roman"/>
          <w:color w:val="auto"/>
          <w:spacing w:val="0"/>
          <w:w w:val="100"/>
          <w:kern w:val="2"/>
          <w:sz w:val="32"/>
          <w:szCs w:val="32"/>
          <w:highlight w:val="none"/>
        </w:rPr>
        <w:t>。</w:t>
      </w:r>
    </w:p>
    <w:p>
      <w:pPr>
        <w:pStyle w:val="4"/>
        <w:keepNext w:val="0"/>
        <w:keepLines w:val="0"/>
        <w:pageBreakBefore w:val="0"/>
        <w:widowControl w:val="0"/>
        <w:kinsoku w:val="0"/>
        <w:wordWrap/>
        <w:overflowPunct w:val="0"/>
        <w:topLinePunct w:val="0"/>
        <w:bidi w:val="0"/>
        <w:snapToGrid/>
        <w:spacing w:line="580" w:lineRule="exact"/>
        <w:ind w:left="0" w:firstLine="640" w:firstLineChars="200"/>
        <w:jc w:val="left"/>
        <w:textAlignment w:val="auto"/>
        <w:rPr>
          <w:rFonts w:hint="default" w:ascii="Times New Roman" w:hAnsi="Times New Roman"/>
          <w:color w:val="auto"/>
          <w:spacing w:val="0"/>
          <w:w w:val="100"/>
          <w:kern w:val="2"/>
          <w:sz w:val="32"/>
          <w:szCs w:val="32"/>
          <w:highlight w:val="none"/>
        </w:rPr>
      </w:pPr>
      <w:r>
        <w:rPr>
          <w:rFonts w:hint="default" w:ascii="Times New Roman" w:hAnsi="Times New Roman"/>
          <w:color w:val="auto"/>
          <w:spacing w:val="0"/>
          <w:w w:val="100"/>
          <w:kern w:val="2"/>
          <w:sz w:val="32"/>
          <w:szCs w:val="32"/>
          <w:highlight w:val="none"/>
        </w:rPr>
        <w:t>（</w:t>
      </w:r>
      <w:r>
        <w:rPr>
          <w:rFonts w:ascii="Times New Roman" w:hAnsi="Times New Roman"/>
          <w:color w:val="auto"/>
          <w:spacing w:val="0"/>
          <w:w w:val="100"/>
          <w:kern w:val="2"/>
          <w:sz w:val="32"/>
          <w:szCs w:val="32"/>
          <w:highlight w:val="none"/>
        </w:rPr>
        <w:t>3</w:t>
      </w:r>
      <w:r>
        <w:rPr>
          <w:rFonts w:hint="default" w:ascii="Times New Roman" w:hAnsi="Times New Roman"/>
          <w:color w:val="auto"/>
          <w:spacing w:val="0"/>
          <w:w w:val="100"/>
          <w:kern w:val="2"/>
          <w:sz w:val="32"/>
          <w:szCs w:val="32"/>
          <w:highlight w:val="none"/>
        </w:rPr>
        <w:t>）有专门的管理团队，健全</w:t>
      </w:r>
      <w:r>
        <w:rPr>
          <w:rFonts w:ascii="Times New Roman" w:hAnsi="Times New Roman"/>
          <w:color w:val="auto"/>
          <w:spacing w:val="0"/>
          <w:w w:val="100"/>
          <w:kern w:val="2"/>
          <w:sz w:val="32"/>
          <w:szCs w:val="32"/>
          <w:highlight w:val="none"/>
        </w:rPr>
        <w:t>的</w:t>
      </w:r>
      <w:r>
        <w:rPr>
          <w:rFonts w:hint="default" w:ascii="Times New Roman" w:hAnsi="Times New Roman"/>
          <w:color w:val="auto"/>
          <w:spacing w:val="0"/>
          <w:w w:val="100"/>
          <w:kern w:val="2"/>
          <w:sz w:val="32"/>
          <w:szCs w:val="32"/>
          <w:highlight w:val="none"/>
        </w:rPr>
        <w:t>管理制度和运营机制，能够有效组织开展园区的建设、管理和运营。</w:t>
      </w:r>
    </w:p>
    <w:p>
      <w:pPr>
        <w:pStyle w:val="4"/>
        <w:keepNext w:val="0"/>
        <w:keepLines w:val="0"/>
        <w:pageBreakBefore w:val="0"/>
        <w:widowControl w:val="0"/>
        <w:kinsoku w:val="0"/>
        <w:wordWrap/>
        <w:overflowPunct w:val="0"/>
        <w:topLinePunct w:val="0"/>
        <w:bidi w:val="0"/>
        <w:snapToGrid/>
        <w:spacing w:line="580" w:lineRule="exact"/>
        <w:ind w:left="0" w:firstLine="640" w:firstLineChars="200"/>
        <w:jc w:val="left"/>
        <w:textAlignment w:val="auto"/>
        <w:rPr>
          <w:rFonts w:hint="default" w:ascii="Times New Roman" w:hAnsi="Times New Roman"/>
          <w:color w:val="auto"/>
          <w:spacing w:val="0"/>
          <w:w w:val="100"/>
          <w:kern w:val="2"/>
          <w:sz w:val="32"/>
          <w:szCs w:val="32"/>
          <w:highlight w:val="none"/>
        </w:rPr>
      </w:pPr>
      <w:r>
        <w:rPr>
          <w:rFonts w:hint="default" w:ascii="Times New Roman" w:hAnsi="Times New Roman"/>
          <w:color w:val="auto"/>
          <w:spacing w:val="0"/>
          <w:w w:val="100"/>
          <w:kern w:val="2"/>
          <w:sz w:val="32"/>
          <w:szCs w:val="32"/>
          <w:highlight w:val="none"/>
        </w:rPr>
        <w:t>（3）具备为入驻企业提供场地等基本服务能力，自主支配的运营场地面积一般不少于1万平方米，且公共服务配套空间面积不低于场地总面积的5%。</w:t>
      </w:r>
    </w:p>
    <w:p>
      <w:pPr>
        <w:pStyle w:val="4"/>
        <w:keepNext w:val="0"/>
        <w:keepLines w:val="0"/>
        <w:pageBreakBefore w:val="0"/>
        <w:widowControl w:val="0"/>
        <w:kinsoku w:val="0"/>
        <w:wordWrap/>
        <w:overflowPunct w:val="0"/>
        <w:topLinePunct w:val="0"/>
        <w:bidi w:val="0"/>
        <w:snapToGrid/>
        <w:spacing w:line="580" w:lineRule="exact"/>
        <w:ind w:left="0" w:firstLine="640" w:firstLineChars="200"/>
        <w:jc w:val="left"/>
        <w:textAlignment w:val="auto"/>
        <w:rPr>
          <w:rFonts w:hint="default" w:ascii="Times New Roman" w:hAnsi="Times New Roman"/>
          <w:color w:val="auto"/>
          <w:spacing w:val="0"/>
          <w:w w:val="100"/>
          <w:kern w:val="2"/>
          <w:sz w:val="32"/>
          <w:szCs w:val="32"/>
          <w:highlight w:val="none"/>
        </w:rPr>
      </w:pPr>
      <w:r>
        <w:rPr>
          <w:rFonts w:hint="default" w:ascii="Times New Roman" w:hAnsi="Times New Roman"/>
          <w:color w:val="auto"/>
          <w:spacing w:val="0"/>
          <w:w w:val="100"/>
          <w:kern w:val="2"/>
          <w:sz w:val="32"/>
          <w:szCs w:val="32"/>
          <w:highlight w:val="none"/>
        </w:rPr>
        <w:t>（4）运行机制成熟，能够平稳运营，可持续发展，入驻</w:t>
      </w:r>
      <w:r>
        <w:rPr>
          <w:rFonts w:ascii="Times New Roman" w:hAnsi="Times New Roman"/>
          <w:color w:val="auto"/>
          <w:spacing w:val="0"/>
          <w:w w:val="100"/>
          <w:kern w:val="2"/>
          <w:sz w:val="32"/>
          <w:szCs w:val="32"/>
          <w:highlight w:val="none"/>
        </w:rPr>
        <w:t>的</w:t>
      </w:r>
      <w:r>
        <w:rPr>
          <w:rFonts w:hint="default" w:ascii="Times New Roman" w:hAnsi="Times New Roman"/>
          <w:color w:val="auto"/>
          <w:spacing w:val="0"/>
          <w:w w:val="100"/>
          <w:kern w:val="2"/>
          <w:sz w:val="32"/>
          <w:szCs w:val="32"/>
          <w:highlight w:val="none"/>
        </w:rPr>
        <w:t>科幻企业（主要为从事科幻产业链中的文学创作、版权保护、出版发行、剧本改编、美术设计、宣传推广、院线播映，再到衍生产品、动漫游戏、文旅项目、品牌效应等业务的企业）</w:t>
      </w:r>
      <w:r>
        <w:rPr>
          <w:rFonts w:ascii="Times New Roman" w:hAnsi="Times New Roman"/>
          <w:color w:val="auto"/>
          <w:spacing w:val="0"/>
          <w:w w:val="100"/>
          <w:kern w:val="2"/>
          <w:sz w:val="32"/>
          <w:szCs w:val="32"/>
          <w:highlight w:val="none"/>
        </w:rPr>
        <w:t>不少于</w:t>
      </w:r>
      <w:r>
        <w:rPr>
          <w:rFonts w:hint="default" w:ascii="Times New Roman" w:hAnsi="Times New Roman"/>
          <w:color w:val="auto"/>
          <w:spacing w:val="0"/>
          <w:w w:val="100"/>
          <w:kern w:val="2"/>
          <w:sz w:val="32"/>
          <w:szCs w:val="32"/>
          <w:highlight w:val="none"/>
        </w:rPr>
        <w:t>30家。</w:t>
      </w:r>
    </w:p>
    <w:p>
      <w:pPr>
        <w:pStyle w:val="4"/>
        <w:keepNext w:val="0"/>
        <w:keepLines w:val="0"/>
        <w:pageBreakBefore w:val="0"/>
        <w:widowControl w:val="0"/>
        <w:kinsoku w:val="0"/>
        <w:wordWrap/>
        <w:overflowPunct w:val="0"/>
        <w:topLinePunct w:val="0"/>
        <w:bidi w:val="0"/>
        <w:snapToGrid/>
        <w:spacing w:line="580" w:lineRule="exact"/>
        <w:ind w:left="0" w:firstLine="640" w:firstLineChars="200"/>
        <w:jc w:val="left"/>
        <w:textAlignment w:val="auto"/>
        <w:rPr>
          <w:rFonts w:hint="default" w:ascii="Times New Roman" w:hAnsi="Times New Roman"/>
          <w:color w:val="auto"/>
          <w:spacing w:val="0"/>
          <w:w w:val="100"/>
          <w:kern w:val="2"/>
          <w:sz w:val="32"/>
          <w:szCs w:val="32"/>
          <w:highlight w:val="none"/>
        </w:rPr>
      </w:pPr>
      <w:r>
        <w:rPr>
          <w:rFonts w:hint="default" w:ascii="Times New Roman" w:hAnsi="Times New Roman"/>
          <w:color w:val="auto"/>
          <w:spacing w:val="0"/>
          <w:w w:val="100"/>
          <w:kern w:val="2"/>
          <w:sz w:val="32"/>
          <w:szCs w:val="32"/>
          <w:highlight w:val="none"/>
        </w:rPr>
        <w:t>（5）具有完善的企业服务链条，能够为入驻的企业提供政策辅导、法律咨询、企业孵化、人才培训、项目路演对接、投融资服务、知识产权服务等公共服务。</w:t>
      </w:r>
    </w:p>
    <w:p>
      <w:pPr>
        <w:pStyle w:val="4"/>
        <w:keepNext w:val="0"/>
        <w:keepLines w:val="0"/>
        <w:pageBreakBefore w:val="0"/>
        <w:widowControl w:val="0"/>
        <w:kinsoku w:val="0"/>
        <w:wordWrap/>
        <w:overflowPunct w:val="0"/>
        <w:topLinePunct w:val="0"/>
        <w:bidi w:val="0"/>
        <w:snapToGrid/>
        <w:spacing w:line="580" w:lineRule="exact"/>
        <w:ind w:left="0" w:firstLine="640" w:firstLineChars="200"/>
        <w:jc w:val="left"/>
        <w:textAlignment w:val="auto"/>
        <w:rPr>
          <w:rFonts w:hint="default" w:ascii="Times New Roman" w:hAnsi="Times New Roman"/>
          <w:color w:val="auto"/>
          <w:spacing w:val="0"/>
          <w:w w:val="100"/>
          <w:kern w:val="2"/>
          <w:sz w:val="32"/>
          <w:szCs w:val="32"/>
          <w:highlight w:val="none"/>
        </w:rPr>
      </w:pPr>
      <w:r>
        <w:rPr>
          <w:rFonts w:hint="default" w:ascii="Times New Roman" w:hAnsi="Times New Roman"/>
          <w:color w:val="auto"/>
          <w:spacing w:val="0"/>
          <w:w w:val="100"/>
          <w:kern w:val="2"/>
          <w:sz w:val="32"/>
          <w:szCs w:val="32"/>
          <w:highlight w:val="none"/>
        </w:rPr>
        <w:t>3. 科幻活动</w:t>
      </w:r>
      <w:r>
        <w:rPr>
          <w:rFonts w:ascii="Times New Roman" w:hAnsi="Times New Roman"/>
          <w:color w:val="auto"/>
          <w:spacing w:val="0"/>
          <w:w w:val="100"/>
          <w:kern w:val="2"/>
          <w:sz w:val="32"/>
          <w:szCs w:val="32"/>
          <w:highlight w:val="none"/>
        </w:rPr>
        <w:t>支持</w:t>
      </w:r>
      <w:r>
        <w:rPr>
          <w:rFonts w:hint="default" w:ascii="Times New Roman" w:hAnsi="Times New Roman"/>
          <w:color w:val="auto"/>
          <w:spacing w:val="0"/>
          <w:w w:val="100"/>
          <w:kern w:val="2"/>
          <w:sz w:val="32"/>
          <w:szCs w:val="32"/>
          <w:highlight w:val="none"/>
        </w:rPr>
        <w:t>项目的申报条件</w:t>
      </w:r>
    </w:p>
    <w:p>
      <w:pPr>
        <w:pStyle w:val="4"/>
        <w:keepNext w:val="0"/>
        <w:keepLines w:val="0"/>
        <w:pageBreakBefore w:val="0"/>
        <w:widowControl w:val="0"/>
        <w:kinsoku w:val="0"/>
        <w:wordWrap/>
        <w:overflowPunct w:val="0"/>
        <w:topLinePunct w:val="0"/>
        <w:bidi w:val="0"/>
        <w:snapToGrid/>
        <w:spacing w:line="580" w:lineRule="exact"/>
        <w:ind w:left="0" w:firstLine="640" w:firstLineChars="200"/>
        <w:jc w:val="left"/>
        <w:textAlignment w:val="auto"/>
        <w:rPr>
          <w:rFonts w:hint="default" w:ascii="Times New Roman" w:hAnsi="Times New Roman"/>
          <w:color w:val="auto"/>
          <w:spacing w:val="0"/>
          <w:w w:val="100"/>
          <w:kern w:val="2"/>
          <w:sz w:val="32"/>
          <w:szCs w:val="32"/>
          <w:highlight w:val="none"/>
        </w:rPr>
      </w:pPr>
      <w:r>
        <w:rPr>
          <w:rFonts w:hint="default" w:ascii="Times New Roman" w:hAnsi="Times New Roman"/>
          <w:color w:val="auto"/>
          <w:spacing w:val="0"/>
          <w:w w:val="100"/>
          <w:kern w:val="2"/>
          <w:sz w:val="32"/>
          <w:szCs w:val="32"/>
          <w:highlight w:val="none"/>
        </w:rPr>
        <w:t>（1）</w:t>
      </w:r>
      <w:r>
        <w:rPr>
          <w:rFonts w:ascii="Times New Roman" w:hAnsi="Times New Roman"/>
          <w:color w:val="auto"/>
          <w:spacing w:val="0"/>
          <w:w w:val="100"/>
          <w:kern w:val="2"/>
          <w:sz w:val="32"/>
          <w:szCs w:val="32"/>
          <w:highlight w:val="none"/>
        </w:rPr>
        <w:t>申报对象必须</w:t>
      </w:r>
      <w:r>
        <w:rPr>
          <w:rFonts w:hint="default" w:ascii="Times New Roman" w:hAnsi="Times New Roman"/>
          <w:color w:val="auto"/>
          <w:spacing w:val="0"/>
          <w:w w:val="100"/>
          <w:kern w:val="2"/>
          <w:sz w:val="32"/>
          <w:szCs w:val="32"/>
          <w:highlight w:val="none"/>
        </w:rPr>
        <w:t>是在我市依法注册登记，具有独立法人资格的企事业单位及社会组织</w:t>
      </w:r>
      <w:r>
        <w:rPr>
          <w:rFonts w:hint="default" w:ascii="Times New Roman" w:hAnsi="Times New Roman"/>
          <w:color w:val="auto"/>
          <w:spacing w:val="0"/>
          <w:w w:val="100"/>
          <w:sz w:val="32"/>
          <w:szCs w:val="32"/>
          <w:highlight w:val="none"/>
        </w:rPr>
        <w:t>；</w:t>
      </w:r>
      <w:r>
        <w:rPr>
          <w:rFonts w:hint="default" w:ascii="Times New Roman" w:hAnsi="Times New Roman"/>
          <w:color w:val="auto"/>
          <w:spacing w:val="0"/>
          <w:w w:val="100"/>
          <w:kern w:val="2"/>
          <w:sz w:val="32"/>
          <w:szCs w:val="32"/>
          <w:highlight w:val="none"/>
        </w:rPr>
        <w:t>具有健全的财务管理机构和制度，且近三年内（成立不足三年的单位，按成立时间至申报时间计算期限）无违法违规、重大生产安全事故等不良记录</w:t>
      </w:r>
      <w:r>
        <w:rPr>
          <w:rFonts w:ascii="Times New Roman" w:hAnsi="Times New Roman"/>
          <w:color w:val="auto"/>
          <w:spacing w:val="0"/>
          <w:w w:val="100"/>
          <w:kern w:val="2"/>
          <w:sz w:val="32"/>
          <w:szCs w:val="32"/>
          <w:highlight w:val="none"/>
        </w:rPr>
        <w:t>。</w:t>
      </w:r>
    </w:p>
    <w:p>
      <w:pPr>
        <w:pStyle w:val="4"/>
        <w:keepNext w:val="0"/>
        <w:keepLines w:val="0"/>
        <w:pageBreakBefore w:val="0"/>
        <w:widowControl w:val="0"/>
        <w:kinsoku w:val="0"/>
        <w:wordWrap/>
        <w:overflowPunct w:val="0"/>
        <w:topLinePunct w:val="0"/>
        <w:bidi w:val="0"/>
        <w:snapToGrid/>
        <w:spacing w:line="580" w:lineRule="exact"/>
        <w:ind w:left="0" w:firstLine="640" w:firstLineChars="200"/>
        <w:jc w:val="left"/>
        <w:textAlignment w:val="auto"/>
        <w:rPr>
          <w:rFonts w:hint="default" w:ascii="Times New Roman" w:hAnsi="Times New Roman"/>
          <w:color w:val="auto"/>
          <w:spacing w:val="0"/>
          <w:w w:val="100"/>
          <w:kern w:val="2"/>
          <w:sz w:val="32"/>
          <w:szCs w:val="32"/>
          <w:highlight w:val="none"/>
        </w:rPr>
      </w:pPr>
      <w:r>
        <w:rPr>
          <w:rFonts w:hint="default" w:ascii="Times New Roman" w:hAnsi="Times New Roman"/>
          <w:color w:val="auto"/>
          <w:spacing w:val="0"/>
          <w:w w:val="100"/>
          <w:kern w:val="2"/>
          <w:sz w:val="32"/>
          <w:szCs w:val="32"/>
          <w:highlight w:val="none"/>
        </w:rPr>
        <w:t>（2）在科幻领域具有丰富经验和资源，成功举办过品牌化活动，或具有国际参与度及影响力活动</w:t>
      </w:r>
      <w:r>
        <w:rPr>
          <w:rFonts w:ascii="Times New Roman" w:hAnsi="Times New Roman"/>
          <w:color w:val="auto"/>
          <w:spacing w:val="0"/>
          <w:w w:val="100"/>
          <w:kern w:val="2"/>
          <w:sz w:val="32"/>
          <w:szCs w:val="32"/>
          <w:highlight w:val="none"/>
        </w:rPr>
        <w:t>（需提供相关证明材料）</w:t>
      </w:r>
      <w:r>
        <w:rPr>
          <w:rFonts w:hint="default" w:ascii="Times New Roman" w:hAnsi="Times New Roman"/>
          <w:color w:val="auto"/>
          <w:spacing w:val="0"/>
          <w:w w:val="100"/>
          <w:kern w:val="2"/>
          <w:sz w:val="32"/>
          <w:szCs w:val="32"/>
          <w:highlight w:val="none"/>
        </w:rPr>
        <w:t>。</w:t>
      </w:r>
    </w:p>
    <w:p>
      <w:pPr>
        <w:pStyle w:val="4"/>
        <w:keepNext w:val="0"/>
        <w:keepLines w:val="0"/>
        <w:pageBreakBefore w:val="0"/>
        <w:widowControl w:val="0"/>
        <w:kinsoku w:val="0"/>
        <w:wordWrap/>
        <w:overflowPunct w:val="0"/>
        <w:topLinePunct w:val="0"/>
        <w:bidi w:val="0"/>
        <w:snapToGrid/>
        <w:spacing w:line="580" w:lineRule="exact"/>
        <w:ind w:left="0" w:firstLine="640" w:firstLineChars="200"/>
        <w:jc w:val="left"/>
        <w:textAlignment w:val="auto"/>
        <w:rPr>
          <w:rFonts w:hint="default" w:ascii="Times New Roman" w:hAnsi="Times New Roman"/>
          <w:color w:val="auto"/>
          <w:spacing w:val="0"/>
          <w:w w:val="100"/>
          <w:kern w:val="2"/>
          <w:sz w:val="32"/>
          <w:szCs w:val="32"/>
          <w:highlight w:val="none"/>
        </w:rPr>
      </w:pPr>
      <w:r>
        <w:rPr>
          <w:rFonts w:hint="default" w:ascii="Times New Roman" w:hAnsi="Times New Roman"/>
          <w:color w:val="auto"/>
          <w:spacing w:val="0"/>
          <w:w w:val="100"/>
          <w:kern w:val="2"/>
          <w:sz w:val="32"/>
          <w:szCs w:val="32"/>
          <w:highlight w:val="none"/>
        </w:rPr>
        <w:t>（3）具有项目实施能力和基础，配备专门团队，能提供项目实施所必备的保障条件。</w:t>
      </w:r>
    </w:p>
    <w:p>
      <w:pPr>
        <w:pStyle w:val="4"/>
        <w:keepNext w:val="0"/>
        <w:keepLines w:val="0"/>
        <w:pageBreakBefore w:val="0"/>
        <w:widowControl w:val="0"/>
        <w:kinsoku w:val="0"/>
        <w:wordWrap/>
        <w:overflowPunct w:val="0"/>
        <w:topLinePunct w:val="0"/>
        <w:bidi w:val="0"/>
        <w:snapToGrid/>
        <w:spacing w:line="580" w:lineRule="exact"/>
        <w:ind w:left="0" w:firstLine="640" w:firstLineChars="200"/>
        <w:jc w:val="left"/>
        <w:textAlignment w:val="auto"/>
        <w:rPr>
          <w:rFonts w:hint="default" w:ascii="Times New Roman" w:hAnsi="Times New Roman"/>
          <w:color w:val="auto"/>
          <w:spacing w:val="0"/>
          <w:w w:val="100"/>
          <w:kern w:val="2"/>
          <w:sz w:val="32"/>
          <w:szCs w:val="32"/>
          <w:highlight w:val="none"/>
        </w:rPr>
      </w:pPr>
      <w:r>
        <w:rPr>
          <w:rFonts w:hint="default" w:ascii="Times New Roman" w:hAnsi="Times New Roman"/>
          <w:color w:val="auto"/>
          <w:spacing w:val="0"/>
          <w:w w:val="100"/>
          <w:kern w:val="2"/>
          <w:sz w:val="32"/>
          <w:szCs w:val="32"/>
          <w:highlight w:val="none"/>
        </w:rPr>
        <w:t>（4）熟悉科幻工作，在科技、科幻工作者中具有广泛号召力，与科幻机构有广泛联系。</w:t>
      </w:r>
    </w:p>
    <w:p>
      <w:pPr>
        <w:pStyle w:val="4"/>
        <w:keepNext w:val="0"/>
        <w:keepLines w:val="0"/>
        <w:pageBreakBefore w:val="0"/>
        <w:widowControl w:val="0"/>
        <w:kinsoku w:val="0"/>
        <w:wordWrap/>
        <w:overflowPunct w:val="0"/>
        <w:topLinePunct w:val="0"/>
        <w:bidi w:val="0"/>
        <w:snapToGrid/>
        <w:spacing w:line="580" w:lineRule="exact"/>
        <w:ind w:left="0" w:firstLine="640" w:firstLineChars="200"/>
        <w:jc w:val="left"/>
        <w:textAlignment w:val="auto"/>
        <w:rPr>
          <w:rFonts w:hint="default" w:ascii="Times New Roman" w:hAnsi="Times New Roman"/>
          <w:color w:val="auto"/>
          <w:spacing w:val="0"/>
          <w:w w:val="100"/>
          <w:kern w:val="2"/>
          <w:sz w:val="32"/>
          <w:szCs w:val="32"/>
          <w:highlight w:val="none"/>
        </w:rPr>
      </w:pPr>
      <w:r>
        <w:rPr>
          <w:rFonts w:hint="default" w:ascii="Times New Roman" w:hAnsi="Times New Roman"/>
          <w:color w:val="auto"/>
          <w:spacing w:val="0"/>
          <w:w w:val="100"/>
          <w:kern w:val="2"/>
          <w:sz w:val="32"/>
          <w:szCs w:val="32"/>
          <w:highlight w:val="none"/>
        </w:rPr>
        <w:t>（5）活动具体内容包括但不限于</w:t>
      </w:r>
      <w:r>
        <w:rPr>
          <w:rFonts w:ascii="Times New Roman" w:hAnsi="Times New Roman"/>
          <w:color w:val="auto"/>
          <w:spacing w:val="0"/>
          <w:w w:val="100"/>
          <w:kern w:val="2"/>
          <w:sz w:val="32"/>
          <w:szCs w:val="32"/>
          <w:highlight w:val="none"/>
        </w:rPr>
        <w:t>：</w:t>
      </w:r>
      <w:r>
        <w:rPr>
          <w:rFonts w:hint="default" w:ascii="Times New Roman" w:hAnsi="Times New Roman"/>
          <w:color w:val="auto"/>
          <w:spacing w:val="0"/>
          <w:w w:val="100"/>
          <w:kern w:val="2"/>
          <w:sz w:val="32"/>
          <w:szCs w:val="32"/>
          <w:highlight w:val="none"/>
        </w:rPr>
        <w:t>科幻之夜科技秀、科幻展、科幻电影周、科幻嘉年华、科幻专题论坛等。</w:t>
      </w:r>
    </w:p>
    <w:p>
      <w:pPr>
        <w:keepNext w:val="0"/>
        <w:keepLines w:val="0"/>
        <w:pageBreakBefore w:val="0"/>
        <w:widowControl w:val="0"/>
        <w:tabs>
          <w:tab w:val="left" w:pos="2030"/>
        </w:tabs>
        <w:kinsoku w:val="0"/>
        <w:wordWrap/>
        <w:overflowPunct w:val="0"/>
        <w:topLinePunct w:val="0"/>
        <w:bidi w:val="0"/>
        <w:snapToGrid/>
        <w:spacing w:line="580" w:lineRule="exact"/>
        <w:ind w:firstLine="640" w:firstLineChars="200"/>
        <w:jc w:val="left"/>
        <w:textAlignment w:val="auto"/>
        <w:rPr>
          <w:rFonts w:eastAsia="黑体"/>
          <w:color w:val="auto"/>
          <w:spacing w:val="0"/>
          <w:w w:val="100"/>
          <w:sz w:val="32"/>
          <w:szCs w:val="32"/>
          <w:highlight w:val="none"/>
        </w:rPr>
      </w:pPr>
      <w:r>
        <w:rPr>
          <w:rFonts w:hint="eastAsia" w:eastAsia="黑体"/>
          <w:color w:val="auto"/>
          <w:spacing w:val="0"/>
          <w:w w:val="100"/>
          <w:sz w:val="32"/>
          <w:szCs w:val="32"/>
          <w:highlight w:val="none"/>
        </w:rPr>
        <w:t xml:space="preserve">第四条 </w:t>
      </w:r>
      <w:r>
        <w:rPr>
          <w:rFonts w:eastAsia="黑体"/>
          <w:color w:val="auto"/>
          <w:spacing w:val="0"/>
          <w:w w:val="100"/>
          <w:sz w:val="32"/>
          <w:szCs w:val="32"/>
          <w:highlight w:val="none"/>
        </w:rPr>
        <w:t xml:space="preserve"> </w:t>
      </w:r>
      <w:r>
        <w:rPr>
          <w:rFonts w:hint="eastAsia" w:eastAsia="仿宋_GB2312"/>
          <w:color w:val="auto"/>
          <w:spacing w:val="0"/>
          <w:w w:val="100"/>
          <w:kern w:val="2"/>
          <w:sz w:val="32"/>
          <w:szCs w:val="32"/>
          <w:highlight w:val="none"/>
        </w:rPr>
        <w:t>各项目申报的具体要求，在申报文件中明确。</w:t>
      </w:r>
    </w:p>
    <w:p>
      <w:pPr>
        <w:pStyle w:val="4"/>
        <w:keepNext w:val="0"/>
        <w:keepLines w:val="0"/>
        <w:pageBreakBefore w:val="0"/>
        <w:widowControl w:val="0"/>
        <w:tabs>
          <w:tab w:val="left" w:pos="1699"/>
        </w:tabs>
        <w:kinsoku w:val="0"/>
        <w:wordWrap/>
        <w:overflowPunct w:val="0"/>
        <w:topLinePunct w:val="0"/>
        <w:autoSpaceDE w:val="0"/>
        <w:autoSpaceDN w:val="0"/>
        <w:bidi w:val="0"/>
        <w:adjustRightInd w:val="0"/>
        <w:snapToGrid/>
        <w:spacing w:line="580" w:lineRule="exact"/>
        <w:ind w:left="0" w:firstLine="640" w:firstLineChars="200"/>
        <w:jc w:val="left"/>
        <w:textAlignment w:val="auto"/>
        <w:rPr>
          <w:rFonts w:hint="default" w:ascii="Times New Roman" w:hAnsi="Times New Roman"/>
          <w:color w:val="auto"/>
          <w:spacing w:val="0"/>
          <w:w w:val="100"/>
          <w:sz w:val="32"/>
          <w:szCs w:val="32"/>
          <w:highlight w:val="none"/>
        </w:rPr>
      </w:pPr>
      <w:r>
        <w:rPr>
          <w:rFonts w:hint="default" w:ascii="Times New Roman" w:hAnsi="Times New Roman" w:eastAsia="黑体"/>
          <w:color w:val="auto"/>
          <w:spacing w:val="0"/>
          <w:w w:val="100"/>
          <w:sz w:val="32"/>
          <w:szCs w:val="32"/>
          <w:highlight w:val="none"/>
        </w:rPr>
        <w:t xml:space="preserve">第五条  </w:t>
      </w:r>
      <w:r>
        <w:rPr>
          <w:rFonts w:hint="default" w:ascii="Times New Roman" w:hAnsi="Times New Roman"/>
          <w:color w:val="auto"/>
          <w:spacing w:val="0"/>
          <w:w w:val="100"/>
          <w:sz w:val="32"/>
          <w:szCs w:val="32"/>
          <w:highlight w:val="none"/>
        </w:rPr>
        <w:t>资助方式与标准</w:t>
      </w:r>
    </w:p>
    <w:p>
      <w:pPr>
        <w:pStyle w:val="4"/>
        <w:kinsoku w:val="0"/>
        <w:overflowPunct w:val="0"/>
        <w:spacing w:line="580" w:lineRule="exact"/>
        <w:ind w:left="0" w:firstLine="640" w:firstLineChars="200"/>
        <w:jc w:val="both"/>
        <w:rPr>
          <w:rFonts w:hint="default" w:ascii="Times New Roman" w:hAnsi="Times New Roman"/>
          <w:color w:val="auto"/>
          <w:spacing w:val="0"/>
          <w:w w:val="100"/>
          <w:sz w:val="32"/>
          <w:szCs w:val="32"/>
          <w:highlight w:val="none"/>
        </w:rPr>
      </w:pPr>
      <w:r>
        <w:rPr>
          <w:rFonts w:hAnsi="Times New Roman"/>
          <w:color w:val="auto"/>
          <w:szCs w:val="32"/>
          <w:highlight w:val="none"/>
        </w:rPr>
        <w:t>事前资助项目，申报对象是企业的，分阶段发放资助资金，立项后发放资助资金总额的50%，项目完成并通过验收后在资助额度内按验收核准金额一次性发放剩余资助资金；申报对象为非企业的，立项后一次性发放资助资金。事后奖补项目，资助资金采取一次性方式发放。</w:t>
      </w:r>
    </w:p>
    <w:p>
      <w:pPr>
        <w:pStyle w:val="4"/>
        <w:keepNext w:val="0"/>
        <w:keepLines w:val="0"/>
        <w:pageBreakBefore w:val="0"/>
        <w:widowControl w:val="0"/>
        <w:kinsoku w:val="0"/>
        <w:wordWrap/>
        <w:overflowPunct w:val="0"/>
        <w:topLinePunct w:val="0"/>
        <w:bidi w:val="0"/>
        <w:snapToGrid/>
        <w:spacing w:line="580" w:lineRule="exact"/>
        <w:ind w:left="0" w:firstLine="640" w:firstLineChars="200"/>
        <w:jc w:val="left"/>
        <w:textAlignment w:val="auto"/>
        <w:rPr>
          <w:rFonts w:hint="default" w:ascii="Times New Roman" w:hAnsi="Times New Roman"/>
          <w:color w:val="auto"/>
          <w:spacing w:val="0"/>
          <w:w w:val="100"/>
          <w:sz w:val="32"/>
          <w:szCs w:val="32"/>
          <w:highlight w:val="none"/>
        </w:rPr>
      </w:pPr>
      <w:r>
        <w:rPr>
          <w:rFonts w:hint="default" w:ascii="Times New Roman" w:hAnsi="Times New Roman"/>
          <w:color w:val="auto"/>
          <w:spacing w:val="0"/>
          <w:w w:val="100"/>
          <w:sz w:val="32"/>
          <w:szCs w:val="32"/>
          <w:highlight w:val="none"/>
        </w:rPr>
        <w:t>（一）科普市场化产业化项目</w:t>
      </w:r>
    </w:p>
    <w:p>
      <w:pPr>
        <w:pStyle w:val="4"/>
        <w:keepNext w:val="0"/>
        <w:keepLines w:val="0"/>
        <w:pageBreakBefore w:val="0"/>
        <w:widowControl w:val="0"/>
        <w:kinsoku w:val="0"/>
        <w:wordWrap/>
        <w:overflowPunct w:val="0"/>
        <w:topLinePunct w:val="0"/>
        <w:bidi w:val="0"/>
        <w:snapToGrid/>
        <w:spacing w:line="580" w:lineRule="exact"/>
        <w:ind w:left="0" w:firstLine="640" w:firstLineChars="200"/>
        <w:jc w:val="left"/>
        <w:textAlignment w:val="auto"/>
        <w:rPr>
          <w:rFonts w:hint="default" w:ascii="Times New Roman" w:hAnsi="Times New Roman"/>
          <w:color w:val="auto"/>
          <w:spacing w:val="0"/>
          <w:w w:val="100"/>
          <w:sz w:val="32"/>
          <w:szCs w:val="32"/>
          <w:highlight w:val="none"/>
        </w:rPr>
      </w:pPr>
      <w:r>
        <w:rPr>
          <w:rFonts w:hint="default" w:ascii="Times New Roman" w:hAnsi="Times New Roman"/>
          <w:color w:val="auto"/>
          <w:spacing w:val="0"/>
          <w:w w:val="100"/>
          <w:sz w:val="32"/>
          <w:szCs w:val="32"/>
          <w:highlight w:val="none"/>
        </w:rPr>
        <w:t>对于科普产业奖励支持计划项目，采用事后奖补的方式</w:t>
      </w:r>
      <w:r>
        <w:rPr>
          <w:rFonts w:ascii="Times New Roman" w:hAnsi="Times New Roman"/>
          <w:color w:val="auto"/>
          <w:spacing w:val="0"/>
          <w:w w:val="100"/>
          <w:sz w:val="32"/>
          <w:szCs w:val="32"/>
          <w:highlight w:val="none"/>
        </w:rPr>
        <w:t>，</w:t>
      </w:r>
      <w:r>
        <w:rPr>
          <w:rFonts w:hint="default" w:ascii="Times New Roman" w:hAnsi="Times New Roman"/>
          <w:color w:val="auto"/>
          <w:spacing w:val="0"/>
          <w:w w:val="100"/>
          <w:sz w:val="32"/>
          <w:szCs w:val="32"/>
          <w:highlight w:val="none"/>
        </w:rPr>
        <w:t>按照</w:t>
      </w:r>
      <w:r>
        <w:rPr>
          <w:rFonts w:ascii="Times New Roman" w:hAnsi="Times New Roman"/>
          <w:color w:val="auto"/>
          <w:spacing w:val="0"/>
          <w:w w:val="100"/>
          <w:sz w:val="32"/>
          <w:szCs w:val="32"/>
          <w:highlight w:val="none"/>
        </w:rPr>
        <w:t>企业上一年度</w:t>
      </w:r>
      <w:r>
        <w:rPr>
          <w:rFonts w:hint="default" w:ascii="Times New Roman" w:hAnsi="Times New Roman"/>
          <w:color w:val="auto"/>
          <w:spacing w:val="0"/>
          <w:w w:val="100"/>
          <w:sz w:val="32"/>
          <w:szCs w:val="32"/>
          <w:highlight w:val="none"/>
        </w:rPr>
        <w:t>科普产品销售额或服务收入总额的5%，给予最高20万元的奖励。</w:t>
      </w:r>
    </w:p>
    <w:p>
      <w:pPr>
        <w:pStyle w:val="4"/>
        <w:keepNext w:val="0"/>
        <w:keepLines w:val="0"/>
        <w:pageBreakBefore w:val="0"/>
        <w:widowControl w:val="0"/>
        <w:kinsoku w:val="0"/>
        <w:wordWrap/>
        <w:overflowPunct w:val="0"/>
        <w:topLinePunct w:val="0"/>
        <w:bidi w:val="0"/>
        <w:snapToGrid/>
        <w:spacing w:line="580" w:lineRule="exact"/>
        <w:ind w:left="0" w:firstLine="640" w:firstLineChars="200"/>
        <w:jc w:val="left"/>
        <w:textAlignment w:val="auto"/>
        <w:rPr>
          <w:rFonts w:hint="default" w:ascii="Times New Roman" w:hAnsi="Times New Roman"/>
          <w:color w:val="auto"/>
          <w:spacing w:val="0"/>
          <w:w w:val="100"/>
          <w:sz w:val="32"/>
          <w:szCs w:val="32"/>
          <w:highlight w:val="none"/>
        </w:rPr>
      </w:pPr>
      <w:r>
        <w:rPr>
          <w:rFonts w:hint="default" w:ascii="Times New Roman" w:hAnsi="Times New Roman"/>
          <w:color w:val="auto"/>
          <w:spacing w:val="0"/>
          <w:w w:val="100"/>
          <w:sz w:val="32"/>
          <w:szCs w:val="32"/>
          <w:highlight w:val="none"/>
        </w:rPr>
        <w:t>对于科普研学、科普旅游项目，采用事前资助的方式，每项给予5万元的资助。</w:t>
      </w:r>
    </w:p>
    <w:p>
      <w:pPr>
        <w:pStyle w:val="4"/>
        <w:keepNext w:val="0"/>
        <w:keepLines w:val="0"/>
        <w:pageBreakBefore w:val="0"/>
        <w:widowControl w:val="0"/>
        <w:kinsoku w:val="0"/>
        <w:wordWrap/>
        <w:overflowPunct w:val="0"/>
        <w:topLinePunct w:val="0"/>
        <w:bidi w:val="0"/>
        <w:snapToGrid/>
        <w:spacing w:line="580" w:lineRule="exact"/>
        <w:ind w:left="0" w:firstLine="640" w:firstLineChars="200"/>
        <w:jc w:val="left"/>
        <w:textAlignment w:val="auto"/>
        <w:rPr>
          <w:rFonts w:hint="default" w:ascii="Times New Roman" w:hAnsi="Times New Roman"/>
          <w:color w:val="auto"/>
          <w:spacing w:val="0"/>
          <w:w w:val="100"/>
          <w:sz w:val="32"/>
          <w:szCs w:val="32"/>
          <w:highlight w:val="none"/>
        </w:rPr>
      </w:pPr>
      <w:r>
        <w:rPr>
          <w:rFonts w:hint="default" w:ascii="Times New Roman" w:hAnsi="Times New Roman"/>
          <w:color w:val="auto"/>
          <w:spacing w:val="0"/>
          <w:w w:val="100"/>
          <w:sz w:val="32"/>
          <w:szCs w:val="32"/>
          <w:highlight w:val="none"/>
        </w:rPr>
        <w:t>对于科普产业园项目，</w:t>
      </w:r>
      <w:r>
        <w:rPr>
          <w:rFonts w:ascii="Times New Roman" w:hAnsi="Times New Roman"/>
          <w:color w:val="auto"/>
          <w:spacing w:val="0"/>
          <w:w w:val="100"/>
          <w:sz w:val="32"/>
          <w:szCs w:val="32"/>
          <w:highlight w:val="none"/>
        </w:rPr>
        <w:t>采用“一事一议”的形式决议</w:t>
      </w:r>
      <w:r>
        <w:rPr>
          <w:rFonts w:hint="default" w:ascii="Times New Roman" w:hAnsi="Times New Roman"/>
          <w:color w:val="auto"/>
          <w:spacing w:val="0"/>
          <w:w w:val="100"/>
          <w:sz w:val="32"/>
          <w:szCs w:val="32"/>
          <w:highlight w:val="none"/>
        </w:rPr>
        <w:t>，每项给予100万元的资助。</w:t>
      </w:r>
    </w:p>
    <w:p>
      <w:pPr>
        <w:pStyle w:val="4"/>
        <w:keepNext w:val="0"/>
        <w:keepLines w:val="0"/>
        <w:pageBreakBefore w:val="0"/>
        <w:widowControl w:val="0"/>
        <w:kinsoku w:val="0"/>
        <w:wordWrap/>
        <w:overflowPunct w:val="0"/>
        <w:topLinePunct w:val="0"/>
        <w:bidi w:val="0"/>
        <w:snapToGrid/>
        <w:spacing w:line="580" w:lineRule="exact"/>
        <w:ind w:left="0" w:firstLine="640" w:firstLineChars="200"/>
        <w:jc w:val="left"/>
        <w:textAlignment w:val="auto"/>
        <w:rPr>
          <w:rFonts w:hint="default" w:ascii="Times New Roman" w:hAnsi="Times New Roman"/>
          <w:color w:val="auto"/>
          <w:spacing w:val="0"/>
          <w:w w:val="100"/>
          <w:sz w:val="32"/>
          <w:szCs w:val="32"/>
          <w:highlight w:val="none"/>
        </w:rPr>
      </w:pPr>
      <w:r>
        <w:rPr>
          <w:rFonts w:hint="default" w:ascii="Times New Roman" w:hAnsi="Times New Roman"/>
          <w:color w:val="auto"/>
          <w:spacing w:val="0"/>
          <w:w w:val="100"/>
          <w:sz w:val="32"/>
          <w:szCs w:val="32"/>
          <w:highlight w:val="none"/>
        </w:rPr>
        <w:t>（二）科幻产业发展项目</w:t>
      </w:r>
    </w:p>
    <w:p>
      <w:pPr>
        <w:pStyle w:val="4"/>
        <w:keepNext w:val="0"/>
        <w:keepLines w:val="0"/>
        <w:pageBreakBefore w:val="0"/>
        <w:widowControl w:val="0"/>
        <w:kinsoku w:val="0"/>
        <w:wordWrap/>
        <w:overflowPunct w:val="0"/>
        <w:topLinePunct w:val="0"/>
        <w:bidi w:val="0"/>
        <w:snapToGrid/>
        <w:spacing w:line="580" w:lineRule="exact"/>
        <w:ind w:left="0" w:firstLine="640" w:firstLineChars="200"/>
        <w:jc w:val="left"/>
        <w:textAlignment w:val="auto"/>
        <w:rPr>
          <w:rFonts w:hint="default" w:ascii="Times New Roman" w:hAnsi="Times New Roman"/>
          <w:color w:val="auto"/>
          <w:spacing w:val="0"/>
          <w:w w:val="100"/>
          <w:sz w:val="32"/>
          <w:szCs w:val="32"/>
          <w:highlight w:val="none"/>
        </w:rPr>
      </w:pPr>
      <w:r>
        <w:rPr>
          <w:rFonts w:hint="default" w:ascii="Times New Roman" w:hAnsi="Times New Roman"/>
          <w:color w:val="auto"/>
          <w:spacing w:val="0"/>
          <w:w w:val="100"/>
          <w:sz w:val="32"/>
          <w:szCs w:val="32"/>
          <w:highlight w:val="none"/>
        </w:rPr>
        <w:t>对于科幻产业服务平台项目，</w:t>
      </w:r>
      <w:r>
        <w:rPr>
          <w:rFonts w:ascii="Times New Roman" w:hAnsi="Times New Roman"/>
          <w:color w:val="auto"/>
          <w:spacing w:val="0"/>
          <w:w w:val="100"/>
          <w:sz w:val="32"/>
          <w:szCs w:val="32"/>
          <w:highlight w:val="none"/>
        </w:rPr>
        <w:t>采用事前资助的方式</w:t>
      </w:r>
      <w:r>
        <w:rPr>
          <w:rFonts w:hint="default" w:ascii="Times New Roman" w:hAnsi="Times New Roman"/>
          <w:color w:val="auto"/>
          <w:spacing w:val="0"/>
          <w:w w:val="100"/>
          <w:sz w:val="32"/>
          <w:szCs w:val="32"/>
          <w:highlight w:val="none"/>
        </w:rPr>
        <w:t>，每项给予20万元资助。</w:t>
      </w:r>
    </w:p>
    <w:p>
      <w:pPr>
        <w:pStyle w:val="4"/>
        <w:keepNext w:val="0"/>
        <w:keepLines w:val="0"/>
        <w:pageBreakBefore w:val="0"/>
        <w:widowControl w:val="0"/>
        <w:kinsoku w:val="0"/>
        <w:wordWrap/>
        <w:overflowPunct w:val="0"/>
        <w:topLinePunct w:val="0"/>
        <w:bidi w:val="0"/>
        <w:snapToGrid/>
        <w:spacing w:line="580" w:lineRule="exact"/>
        <w:ind w:left="0" w:firstLine="640" w:firstLineChars="200"/>
        <w:jc w:val="left"/>
        <w:textAlignment w:val="auto"/>
        <w:rPr>
          <w:rFonts w:hint="default" w:ascii="Times New Roman" w:hAnsi="Times New Roman"/>
          <w:color w:val="auto"/>
          <w:spacing w:val="0"/>
          <w:w w:val="100"/>
          <w:sz w:val="32"/>
          <w:szCs w:val="32"/>
          <w:highlight w:val="none"/>
        </w:rPr>
      </w:pPr>
      <w:r>
        <w:rPr>
          <w:rFonts w:hint="default" w:ascii="Times New Roman" w:hAnsi="Times New Roman"/>
          <w:color w:val="auto"/>
          <w:spacing w:val="0"/>
          <w:w w:val="100"/>
          <w:sz w:val="32"/>
          <w:szCs w:val="32"/>
          <w:highlight w:val="none"/>
        </w:rPr>
        <w:t>对于科幻产业集聚区项目，</w:t>
      </w:r>
      <w:r>
        <w:rPr>
          <w:rFonts w:ascii="Times New Roman" w:hAnsi="Times New Roman"/>
          <w:color w:val="auto"/>
          <w:spacing w:val="0"/>
          <w:w w:val="100"/>
          <w:sz w:val="32"/>
          <w:szCs w:val="32"/>
          <w:highlight w:val="none"/>
        </w:rPr>
        <w:t>采用“一事一议”的形式决议</w:t>
      </w:r>
      <w:r>
        <w:rPr>
          <w:rFonts w:hint="default" w:ascii="Times New Roman" w:hAnsi="Times New Roman"/>
          <w:color w:val="auto"/>
          <w:spacing w:val="0"/>
          <w:w w:val="100"/>
          <w:sz w:val="32"/>
          <w:szCs w:val="32"/>
          <w:highlight w:val="none"/>
        </w:rPr>
        <w:t>，每项给予100万元资助。</w:t>
      </w:r>
    </w:p>
    <w:p>
      <w:pPr>
        <w:pStyle w:val="4"/>
        <w:keepNext w:val="0"/>
        <w:keepLines w:val="0"/>
        <w:pageBreakBefore w:val="0"/>
        <w:widowControl w:val="0"/>
        <w:kinsoku w:val="0"/>
        <w:wordWrap/>
        <w:overflowPunct w:val="0"/>
        <w:topLinePunct w:val="0"/>
        <w:bidi w:val="0"/>
        <w:snapToGrid/>
        <w:spacing w:line="580" w:lineRule="exact"/>
        <w:ind w:left="0" w:firstLine="640" w:firstLineChars="200"/>
        <w:jc w:val="left"/>
        <w:textAlignment w:val="auto"/>
        <w:rPr>
          <w:rFonts w:hint="default" w:ascii="Times New Roman" w:hAnsi="Times New Roman"/>
          <w:color w:val="auto"/>
          <w:spacing w:val="0"/>
          <w:w w:val="100"/>
          <w:sz w:val="32"/>
          <w:szCs w:val="32"/>
          <w:highlight w:val="none"/>
        </w:rPr>
      </w:pPr>
      <w:r>
        <w:rPr>
          <w:rFonts w:hint="default" w:ascii="Times New Roman" w:hAnsi="Times New Roman"/>
          <w:color w:val="auto"/>
          <w:spacing w:val="0"/>
          <w:w w:val="100"/>
          <w:sz w:val="32"/>
          <w:szCs w:val="32"/>
          <w:highlight w:val="none"/>
        </w:rPr>
        <w:t>对于</w:t>
      </w:r>
      <w:r>
        <w:rPr>
          <w:rFonts w:ascii="Times New Roman" w:hAnsi="Times New Roman"/>
          <w:color w:val="auto"/>
          <w:spacing w:val="0"/>
          <w:w w:val="100"/>
          <w:sz w:val="32"/>
          <w:szCs w:val="32"/>
          <w:highlight w:val="none"/>
        </w:rPr>
        <w:t>科幻活动支持项目</w:t>
      </w:r>
      <w:r>
        <w:rPr>
          <w:rFonts w:hint="default" w:ascii="Times New Roman" w:hAnsi="Times New Roman"/>
          <w:color w:val="auto"/>
          <w:spacing w:val="0"/>
          <w:w w:val="100"/>
          <w:sz w:val="32"/>
          <w:szCs w:val="32"/>
          <w:highlight w:val="none"/>
        </w:rPr>
        <w:t>，</w:t>
      </w:r>
      <w:r>
        <w:rPr>
          <w:rFonts w:ascii="Times New Roman" w:hAnsi="Times New Roman"/>
          <w:color w:val="auto"/>
          <w:spacing w:val="0"/>
          <w:w w:val="100"/>
          <w:sz w:val="32"/>
          <w:szCs w:val="32"/>
          <w:highlight w:val="none"/>
        </w:rPr>
        <w:t>采用事前资助的方式</w:t>
      </w:r>
      <w:r>
        <w:rPr>
          <w:rFonts w:hint="default" w:ascii="Times New Roman" w:hAnsi="Times New Roman"/>
          <w:color w:val="auto"/>
          <w:spacing w:val="0"/>
          <w:w w:val="100"/>
          <w:sz w:val="32"/>
          <w:szCs w:val="32"/>
          <w:highlight w:val="none"/>
        </w:rPr>
        <w:t>，每项给予5万元资助。</w:t>
      </w:r>
    </w:p>
    <w:p>
      <w:pPr>
        <w:keepNext w:val="0"/>
        <w:keepLines w:val="0"/>
        <w:pageBreakBefore w:val="0"/>
        <w:widowControl w:val="0"/>
        <w:wordWrap/>
        <w:topLinePunct w:val="0"/>
        <w:autoSpaceDE/>
        <w:autoSpaceDN/>
        <w:bidi w:val="0"/>
        <w:adjustRightInd/>
        <w:snapToGrid/>
        <w:spacing w:line="580" w:lineRule="exact"/>
        <w:ind w:firstLine="640" w:firstLineChars="200"/>
        <w:jc w:val="left"/>
        <w:textAlignment w:val="auto"/>
        <w:rPr>
          <w:rFonts w:eastAsia="黑体"/>
          <w:color w:val="auto"/>
          <w:spacing w:val="0"/>
          <w:w w:val="100"/>
          <w:sz w:val="32"/>
          <w:szCs w:val="32"/>
          <w:highlight w:val="none"/>
        </w:rPr>
      </w:pPr>
      <w:r>
        <w:rPr>
          <w:rFonts w:eastAsia="黑体"/>
          <w:color w:val="auto"/>
          <w:spacing w:val="0"/>
          <w:w w:val="100"/>
          <w:sz w:val="32"/>
          <w:szCs w:val="32"/>
          <w:highlight w:val="none"/>
        </w:rPr>
        <w:t xml:space="preserve">第六条  </w:t>
      </w:r>
      <w:r>
        <w:rPr>
          <w:rFonts w:hint="eastAsia" w:eastAsia="仿宋_GB2312"/>
          <w:color w:val="auto"/>
          <w:spacing w:val="0"/>
          <w:w w:val="100"/>
          <w:sz w:val="32"/>
          <w:szCs w:val="32"/>
          <w:highlight w:val="none"/>
        </w:rPr>
        <w:t>资金拨付和管理</w:t>
      </w:r>
    </w:p>
    <w:p>
      <w:pPr>
        <w:keepNext w:val="0"/>
        <w:keepLines w:val="0"/>
        <w:pageBreakBefore w:val="0"/>
        <w:widowControl w:val="0"/>
        <w:wordWrap/>
        <w:topLinePunct w:val="0"/>
        <w:autoSpaceDE/>
        <w:autoSpaceDN/>
        <w:bidi w:val="0"/>
        <w:adjustRightInd/>
        <w:snapToGrid/>
        <w:spacing w:line="580" w:lineRule="exact"/>
        <w:ind w:firstLine="640" w:firstLineChars="200"/>
        <w:jc w:val="left"/>
        <w:textAlignment w:val="auto"/>
        <w:rPr>
          <w:rFonts w:eastAsia="仿宋_GB2312"/>
          <w:color w:val="auto"/>
          <w:spacing w:val="0"/>
          <w:w w:val="100"/>
          <w:sz w:val="32"/>
          <w:szCs w:val="32"/>
          <w:highlight w:val="none"/>
        </w:rPr>
      </w:pPr>
      <w:r>
        <w:rPr>
          <w:rFonts w:hint="eastAsia" w:eastAsia="仿宋_GB2312"/>
          <w:color w:val="auto"/>
          <w:spacing w:val="0"/>
          <w:w w:val="100"/>
          <w:sz w:val="32"/>
          <w:szCs w:val="32"/>
          <w:highlight w:val="none"/>
        </w:rPr>
        <w:t>（一）资金拨付</w:t>
      </w:r>
    </w:p>
    <w:p>
      <w:pPr>
        <w:keepNext w:val="0"/>
        <w:keepLines w:val="0"/>
        <w:pageBreakBefore w:val="0"/>
        <w:widowControl w:val="0"/>
        <w:kinsoku w:val="0"/>
        <w:wordWrap/>
        <w:overflowPunct w:val="0"/>
        <w:topLinePunct w:val="0"/>
        <w:bidi w:val="0"/>
        <w:snapToGrid/>
        <w:spacing w:line="580" w:lineRule="exact"/>
        <w:ind w:firstLine="640" w:firstLineChars="200"/>
        <w:jc w:val="left"/>
        <w:textAlignment w:val="auto"/>
        <w:rPr>
          <w:rFonts w:eastAsia="仿宋_GB2312"/>
          <w:color w:val="auto"/>
          <w:spacing w:val="0"/>
          <w:w w:val="100"/>
          <w:sz w:val="32"/>
          <w:szCs w:val="32"/>
          <w:highlight w:val="none"/>
        </w:rPr>
      </w:pPr>
      <w:r>
        <w:rPr>
          <w:rFonts w:eastAsia="仿宋_GB2312"/>
          <w:color w:val="auto"/>
          <w:spacing w:val="0"/>
          <w:w w:val="100"/>
          <w:sz w:val="32"/>
          <w:szCs w:val="32"/>
          <w:highlight w:val="none"/>
        </w:rPr>
        <w:t>项目资金下达拨付通知后，市科协按财政预算资金拨付程序办理拨款手续。受资助单位应规范各项费用支出的财务核算管理。收到资助款后，按照适用的会计制度或企业会计准则进行会计核算和账目处理。</w:t>
      </w:r>
    </w:p>
    <w:p>
      <w:pPr>
        <w:keepNext w:val="0"/>
        <w:keepLines w:val="0"/>
        <w:pageBreakBefore w:val="0"/>
        <w:widowControl w:val="0"/>
        <w:wordWrap/>
        <w:topLinePunct w:val="0"/>
        <w:autoSpaceDE/>
        <w:autoSpaceDN/>
        <w:bidi w:val="0"/>
        <w:adjustRightInd/>
        <w:snapToGrid/>
        <w:spacing w:line="580" w:lineRule="exact"/>
        <w:ind w:firstLine="640" w:firstLineChars="200"/>
        <w:jc w:val="left"/>
        <w:textAlignment w:val="auto"/>
        <w:rPr>
          <w:rFonts w:eastAsia="仿宋_GB2312"/>
          <w:color w:val="auto"/>
          <w:spacing w:val="0"/>
          <w:w w:val="100"/>
          <w:sz w:val="32"/>
          <w:szCs w:val="32"/>
          <w:highlight w:val="none"/>
        </w:rPr>
      </w:pPr>
      <w:r>
        <w:rPr>
          <w:rFonts w:hint="eastAsia" w:eastAsia="仿宋_GB2312"/>
          <w:color w:val="auto"/>
          <w:spacing w:val="0"/>
          <w:w w:val="100"/>
          <w:sz w:val="32"/>
          <w:szCs w:val="32"/>
          <w:highlight w:val="none"/>
        </w:rPr>
        <w:t>（二）资金管理</w:t>
      </w:r>
    </w:p>
    <w:p>
      <w:pPr>
        <w:keepNext w:val="0"/>
        <w:keepLines w:val="0"/>
        <w:pageBreakBefore w:val="0"/>
        <w:widowControl w:val="0"/>
        <w:kinsoku w:val="0"/>
        <w:wordWrap/>
        <w:overflowPunct w:val="0"/>
        <w:topLinePunct w:val="0"/>
        <w:bidi w:val="0"/>
        <w:snapToGrid/>
        <w:spacing w:line="580" w:lineRule="exact"/>
        <w:ind w:firstLine="640" w:firstLineChars="200"/>
        <w:jc w:val="left"/>
        <w:textAlignment w:val="auto"/>
        <w:rPr>
          <w:rFonts w:eastAsia="仿宋_GB2312"/>
          <w:color w:val="auto"/>
          <w:spacing w:val="0"/>
          <w:w w:val="100"/>
          <w:sz w:val="32"/>
          <w:szCs w:val="32"/>
          <w:highlight w:val="none"/>
        </w:rPr>
      </w:pPr>
      <w:r>
        <w:rPr>
          <w:rFonts w:eastAsia="Times New Roman"/>
          <w:color w:val="auto"/>
          <w:spacing w:val="0"/>
          <w:w w:val="100"/>
          <w:sz w:val="32"/>
          <w:szCs w:val="32"/>
          <w:highlight w:val="none"/>
        </w:rPr>
        <w:t>1</w:t>
      </w:r>
      <w:r>
        <w:rPr>
          <w:rFonts w:eastAsia="仿宋_GB2312"/>
          <w:color w:val="auto"/>
          <w:spacing w:val="0"/>
          <w:w w:val="100"/>
          <w:sz w:val="32"/>
          <w:szCs w:val="32"/>
          <w:highlight w:val="none"/>
        </w:rPr>
        <w:t>.</w:t>
      </w:r>
      <w:r>
        <w:rPr>
          <w:rFonts w:hint="eastAsia" w:eastAsia="仿宋_GB2312"/>
          <w:color w:val="auto"/>
          <w:spacing w:val="0"/>
          <w:w w:val="100"/>
          <w:sz w:val="32"/>
          <w:szCs w:val="32"/>
          <w:highlight w:val="none"/>
        </w:rPr>
        <w:t xml:space="preserve"> </w:t>
      </w:r>
      <w:r>
        <w:rPr>
          <w:rFonts w:eastAsia="仿宋_GB2312"/>
          <w:color w:val="auto"/>
          <w:spacing w:val="0"/>
          <w:w w:val="100"/>
          <w:sz w:val="32"/>
          <w:szCs w:val="32"/>
          <w:highlight w:val="none"/>
        </w:rPr>
        <w:t>专项资金的监督管理与绩效评价按照市政府有关规定执行。</w:t>
      </w:r>
    </w:p>
    <w:p>
      <w:pPr>
        <w:keepNext w:val="0"/>
        <w:keepLines w:val="0"/>
        <w:pageBreakBefore w:val="0"/>
        <w:widowControl w:val="0"/>
        <w:wordWrap/>
        <w:topLinePunct w:val="0"/>
        <w:bidi w:val="0"/>
        <w:snapToGrid/>
        <w:spacing w:line="580" w:lineRule="exact"/>
        <w:textAlignment w:val="auto"/>
        <w:rPr>
          <w:rFonts w:ascii="仿宋_GB2312" w:hAnsi="仿宋_GB2312" w:eastAsia="仿宋_GB2312"/>
          <w:color w:val="auto"/>
          <w:w w:val="95"/>
          <w:sz w:val="32"/>
          <w:szCs w:val="32"/>
          <w:highlight w:val="none"/>
        </w:rPr>
      </w:pPr>
      <w:r>
        <w:rPr>
          <w:rFonts w:eastAsia="Times New Roman"/>
          <w:color w:val="auto"/>
          <w:spacing w:val="0"/>
          <w:w w:val="100"/>
          <w:sz w:val="32"/>
          <w:szCs w:val="32"/>
          <w:highlight w:val="none"/>
        </w:rPr>
        <w:t>2</w:t>
      </w:r>
      <w:r>
        <w:rPr>
          <w:rFonts w:eastAsia="仿宋_GB2312"/>
          <w:color w:val="auto"/>
          <w:spacing w:val="0"/>
          <w:w w:val="100"/>
          <w:sz w:val="32"/>
          <w:szCs w:val="32"/>
          <w:highlight w:val="none"/>
        </w:rPr>
        <w:t>.</w:t>
      </w:r>
      <w:r>
        <w:rPr>
          <w:rFonts w:hint="eastAsia" w:eastAsia="仿宋_GB2312"/>
          <w:color w:val="auto"/>
          <w:spacing w:val="0"/>
          <w:w w:val="100"/>
          <w:sz w:val="32"/>
          <w:szCs w:val="32"/>
          <w:highlight w:val="none"/>
        </w:rPr>
        <w:t xml:space="preserve"> </w:t>
      </w:r>
      <w:r>
        <w:rPr>
          <w:rFonts w:eastAsia="仿宋_GB2312"/>
          <w:color w:val="auto"/>
          <w:spacing w:val="0"/>
          <w:w w:val="100"/>
          <w:sz w:val="32"/>
          <w:szCs w:val="32"/>
          <w:highlight w:val="none"/>
        </w:rPr>
        <w:t>受资助单位要切实加强对专项资金的使用管理，严格执行财务规章制度和会计核算办法，并自觉接受</w:t>
      </w:r>
      <w:r>
        <w:rPr>
          <w:rFonts w:hint="eastAsia" w:eastAsia="仿宋_GB2312"/>
          <w:color w:val="auto"/>
          <w:spacing w:val="0"/>
          <w:w w:val="100"/>
          <w:sz w:val="32"/>
          <w:szCs w:val="32"/>
          <w:highlight w:val="none"/>
        </w:rPr>
        <w:t>科协</w:t>
      </w:r>
      <w:r>
        <w:rPr>
          <w:rFonts w:eastAsia="仿宋_GB2312"/>
          <w:color w:val="auto"/>
          <w:spacing w:val="0"/>
          <w:w w:val="100"/>
          <w:sz w:val="32"/>
          <w:szCs w:val="32"/>
          <w:highlight w:val="none"/>
        </w:rPr>
        <w:t>、财政、审计、监察部门的监督检查。有关部门在履行职能过程中，需要受资助 单位提供有关数据或信息的，受资助单位应积极配合，及时提供完整、真实的数据信息。</w:t>
      </w:r>
    </w:p>
    <w:sectPr>
      <w:footerReference r:id="rId3" w:type="default"/>
      <w:footerReference r:id="rId4" w:type="even"/>
      <w:pgSz w:w="11906" w:h="16838"/>
      <w:pgMar w:top="1440" w:right="1800" w:bottom="1440" w:left="1800" w:header="851" w:footer="992" w:gutter="0"/>
      <w:pgNumType w:fmt="decimal" w:start="3"/>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NEU-BZ-S92">
    <w:panose1 w:val="02020503000000020003"/>
    <w:charset w:val="86"/>
    <w:family w:val="auto"/>
    <w:pitch w:val="default"/>
    <w:sig w:usb0="E00002FF" w:usb1="5ACFECFE" w:usb2="05000016" w:usb3="00000000" w:csb0="003E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insoku w:val="0"/>
      <w:overflowPunct w:val="0"/>
      <w:spacing w:line="200" w:lineRule="exact"/>
      <w:rPr>
        <w:sz w:val="20"/>
      </w:rPr>
    </w:pPr>
    <w:r>
      <w:rPr>
        <w:rFonts w:hint="eastAsia"/>
        <w:sz w:val="32"/>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ge">
                <wp:posOffset>9847580</wp:posOffset>
              </wp:positionV>
              <wp:extent cx="726440" cy="213995"/>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726440" cy="213995"/>
                      </a:xfrm>
                      <a:prstGeom prst="rect">
                        <a:avLst/>
                      </a:prstGeom>
                      <a:noFill/>
                      <a:ln>
                        <a:noFill/>
                      </a:ln>
                    </wps:spPr>
                    <wps:txbx>
                      <w:txbxContent>
                        <w:p>
                          <w:pPr>
                            <w:kinsoku w:val="0"/>
                            <w:overflowPunct w:val="0"/>
                            <w:spacing w:line="322" w:lineRule="exact"/>
                            <w:ind w:left="20"/>
                            <w:rPr>
                              <w:rFonts w:hint="eastAsia" w:ascii="NEU-BZ-S92" w:hAnsi="NEU-BZ-S92" w:eastAsia="NEU-BZ-S92" w:cs="NEU-BZ-S92"/>
                              <w:sz w:val="24"/>
                              <w:szCs w:val="24"/>
                            </w:rPr>
                          </w:pPr>
                          <w:r>
                            <w:rPr>
                              <w:rFonts w:hint="eastAsia" w:ascii="NEU-BZ-S92" w:hAnsi="NEU-BZ-S92" w:eastAsia="NEU-BZ-S92" w:cs="NEU-BZ-S92"/>
                              <w:sz w:val="24"/>
                              <w:szCs w:val="24"/>
                            </w:rPr>
                            <w:t xml:space="preserve">— </w:t>
                          </w:r>
                          <w:r>
                            <w:rPr>
                              <w:rFonts w:hint="eastAsia" w:ascii="NEU-BZ-S92" w:hAnsi="NEU-BZ-S92" w:eastAsia="NEU-BZ-S92" w:cs="NEU-BZ-S92"/>
                              <w:sz w:val="24"/>
                              <w:szCs w:val="24"/>
                            </w:rPr>
                            <w:fldChar w:fldCharType="begin"/>
                          </w:r>
                          <w:r>
                            <w:rPr>
                              <w:rFonts w:hint="eastAsia" w:ascii="NEU-BZ-S92" w:hAnsi="NEU-BZ-S92" w:eastAsia="NEU-BZ-S92" w:cs="NEU-BZ-S92"/>
                              <w:sz w:val="24"/>
                              <w:szCs w:val="24"/>
                            </w:rPr>
                            <w:instrText xml:space="preserve"> PAGE  \* MERGEFORMAT </w:instrText>
                          </w:r>
                          <w:r>
                            <w:rPr>
                              <w:rFonts w:hint="eastAsia" w:ascii="NEU-BZ-S92" w:hAnsi="NEU-BZ-S92" w:eastAsia="NEU-BZ-S92" w:cs="NEU-BZ-S92"/>
                              <w:sz w:val="24"/>
                              <w:szCs w:val="24"/>
                            </w:rPr>
                            <w:fldChar w:fldCharType="separate"/>
                          </w:r>
                          <w:r>
                            <w:rPr>
                              <w:rFonts w:hint="eastAsia" w:ascii="NEU-BZ-S92" w:hAnsi="NEU-BZ-S92" w:eastAsia="NEU-BZ-S92" w:cs="NEU-BZ-S92"/>
                              <w:sz w:val="24"/>
                              <w:szCs w:val="24"/>
                            </w:rPr>
                            <w:t>1</w:t>
                          </w:r>
                          <w:r>
                            <w:rPr>
                              <w:rFonts w:hint="eastAsia" w:ascii="NEU-BZ-S92" w:hAnsi="NEU-BZ-S92" w:eastAsia="NEU-BZ-S92" w:cs="NEU-BZ-S92"/>
                              <w:sz w:val="24"/>
                              <w:szCs w:val="24"/>
                            </w:rPr>
                            <w:fldChar w:fldCharType="end"/>
                          </w:r>
                          <w:r>
                            <w:rPr>
                              <w:rFonts w:hint="eastAsia" w:ascii="NEU-BZ-S92" w:hAnsi="NEU-BZ-S92" w:eastAsia="NEU-BZ-S92" w:cs="NEU-BZ-S92"/>
                              <w:sz w:val="24"/>
                              <w:szCs w:val="24"/>
                            </w:rPr>
                            <w:t xml:space="preserve"> —</w:t>
                          </w:r>
                        </w:p>
                      </w:txbxContent>
                    </wps:txbx>
                    <wps:bodyPr lIns="0" tIns="0" rIns="0" bIns="0" upright="true"/>
                  </wps:wsp>
                </a:graphicData>
              </a:graphic>
            </wp:anchor>
          </w:drawing>
        </mc:Choice>
        <mc:Fallback>
          <w:pict>
            <v:shape id="_x0000_s1026" o:spid="_x0000_s1026" o:spt="202" type="#_x0000_t202" style="position:absolute;left:0pt;margin-top:775.4pt;height:16.85pt;width:57.2pt;mso-position-horizontal:outside;mso-position-horizontal-relative:margin;mso-position-vertical-relative:page;z-index:251660288;mso-width-relative:page;mso-height-relative:page;" filled="f" stroked="f" coordsize="21600,21600" o:gfxdata="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WAAAAZHJzL1BLAQIUABQAAAAIAIdO&#10;4kDqR5On1wAAAAoBAAAPAAAAAAAAAAEAIAAAADgAAABkcnMvZG93bnJldi54bWxQSwECFAAUAAAA&#10;CACHTuJAJ3URaKABAAApAwAADgAAAAAAAAABACAAAAA8AQAAZHJzL2Uyb0RvYy54bWxQSwUGAAAA&#10;AAYABgBZAQAATgUAAAAA&#10;">
              <v:fill on="f" focussize="0,0"/>
              <v:stroke on="f"/>
              <v:imagedata o:title=""/>
              <o:lock v:ext="edit" aspectratio="f"/>
              <v:textbox inset="0mm,0mm,0mm,0mm">
                <w:txbxContent>
                  <w:p>
                    <w:pPr>
                      <w:kinsoku w:val="0"/>
                      <w:overflowPunct w:val="0"/>
                      <w:spacing w:line="322" w:lineRule="exact"/>
                      <w:ind w:left="20"/>
                      <w:rPr>
                        <w:rFonts w:hint="eastAsia" w:ascii="NEU-BZ-S92" w:hAnsi="NEU-BZ-S92" w:eastAsia="NEU-BZ-S92" w:cs="NEU-BZ-S92"/>
                        <w:sz w:val="24"/>
                        <w:szCs w:val="24"/>
                      </w:rPr>
                    </w:pPr>
                    <w:r>
                      <w:rPr>
                        <w:rFonts w:hint="eastAsia" w:ascii="NEU-BZ-S92" w:hAnsi="NEU-BZ-S92" w:eastAsia="NEU-BZ-S92" w:cs="NEU-BZ-S92"/>
                        <w:sz w:val="24"/>
                        <w:szCs w:val="24"/>
                      </w:rPr>
                      <w:t xml:space="preserve">— </w:t>
                    </w:r>
                    <w:r>
                      <w:rPr>
                        <w:rFonts w:hint="eastAsia" w:ascii="NEU-BZ-S92" w:hAnsi="NEU-BZ-S92" w:eastAsia="NEU-BZ-S92" w:cs="NEU-BZ-S92"/>
                        <w:sz w:val="24"/>
                        <w:szCs w:val="24"/>
                      </w:rPr>
                      <w:fldChar w:fldCharType="begin"/>
                    </w:r>
                    <w:r>
                      <w:rPr>
                        <w:rFonts w:hint="eastAsia" w:ascii="NEU-BZ-S92" w:hAnsi="NEU-BZ-S92" w:eastAsia="NEU-BZ-S92" w:cs="NEU-BZ-S92"/>
                        <w:sz w:val="24"/>
                        <w:szCs w:val="24"/>
                      </w:rPr>
                      <w:instrText xml:space="preserve"> PAGE  \* MERGEFORMAT </w:instrText>
                    </w:r>
                    <w:r>
                      <w:rPr>
                        <w:rFonts w:hint="eastAsia" w:ascii="NEU-BZ-S92" w:hAnsi="NEU-BZ-S92" w:eastAsia="NEU-BZ-S92" w:cs="NEU-BZ-S92"/>
                        <w:sz w:val="24"/>
                        <w:szCs w:val="24"/>
                      </w:rPr>
                      <w:fldChar w:fldCharType="separate"/>
                    </w:r>
                    <w:r>
                      <w:rPr>
                        <w:rFonts w:hint="eastAsia" w:ascii="NEU-BZ-S92" w:hAnsi="NEU-BZ-S92" w:eastAsia="NEU-BZ-S92" w:cs="NEU-BZ-S92"/>
                        <w:sz w:val="24"/>
                        <w:szCs w:val="24"/>
                      </w:rPr>
                      <w:t>1</w:t>
                    </w:r>
                    <w:r>
                      <w:rPr>
                        <w:rFonts w:hint="eastAsia" w:ascii="NEU-BZ-S92" w:hAnsi="NEU-BZ-S92" w:eastAsia="NEU-BZ-S92" w:cs="NEU-BZ-S92"/>
                        <w:sz w:val="24"/>
                        <w:szCs w:val="24"/>
                      </w:rPr>
                      <w:fldChar w:fldCharType="end"/>
                    </w:r>
                    <w:r>
                      <w:rPr>
                        <w:rFonts w:hint="eastAsia" w:ascii="NEU-BZ-S92" w:hAnsi="NEU-BZ-S92" w:eastAsia="NEU-BZ-S92" w:cs="NEU-BZ-S92"/>
                        <w:sz w:val="24"/>
                        <w:szCs w:val="24"/>
                      </w:rPr>
                      <w:t xml:space="preserve"> —</w:t>
                    </w:r>
                  </w:p>
                </w:txbxContent>
              </v:textbox>
            </v:shape>
          </w:pict>
        </mc:Fallback>
      </mc:AlternateContent>
    </w:r>
  </w:p>
  <w:p>
    <w:pPr>
      <w:kinsoku w:val="0"/>
      <w:overflowPunct w:val="0"/>
      <w:spacing w:line="200" w:lineRule="exact"/>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insoku w:val="0"/>
      <w:overflowPunct w:val="0"/>
      <w:spacing w:line="200" w:lineRule="exact"/>
      <w:rPr>
        <w:sz w:val="20"/>
      </w:rPr>
    </w:pPr>
    <w:r>
      <w:rPr>
        <w:rFonts w:hint="eastAsia"/>
        <w:sz w:val="32"/>
      </w:rPr>
      <mc:AlternateContent>
        <mc:Choice Requires="wps">
          <w:drawing>
            <wp:anchor distT="0" distB="0" distL="114300" distR="114300" simplePos="0" relativeHeight="251659264" behindDoc="1" locked="0" layoutInCell="1" allowOverlap="1">
              <wp:simplePos x="0" y="0"/>
              <wp:positionH relativeFrom="page">
                <wp:posOffset>959485</wp:posOffset>
              </wp:positionH>
              <wp:positionV relativeFrom="page">
                <wp:posOffset>9712325</wp:posOffset>
              </wp:positionV>
              <wp:extent cx="560705" cy="213995"/>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560705" cy="213995"/>
                      </a:xfrm>
                      <a:prstGeom prst="rect">
                        <a:avLst/>
                      </a:prstGeom>
                      <a:noFill/>
                      <a:ln>
                        <a:noFill/>
                      </a:ln>
                    </wps:spPr>
                    <wps:txbx>
                      <w:txbxContent>
                        <w:p>
                          <w:pPr>
                            <w:kinsoku w:val="0"/>
                            <w:overflowPunct w:val="0"/>
                            <w:spacing w:line="322" w:lineRule="exact"/>
                            <w:ind w:left="20"/>
                            <w:rPr>
                              <w:rFonts w:ascii="宋体" w:hAnsi="宋体"/>
                              <w:sz w:val="28"/>
                            </w:rPr>
                          </w:pPr>
                          <w:r>
                            <w:rPr>
                              <w:rFonts w:hint="eastAsia" w:ascii="宋体" w:hAnsi="宋体"/>
                              <w:sz w:val="28"/>
                            </w:rPr>
                            <w:t>－</w:t>
                          </w:r>
                          <w:r>
                            <w:rPr>
                              <w:rFonts w:eastAsia="Times New Roman"/>
                              <w:sz w:val="28"/>
                            </w:rPr>
                            <w:fldChar w:fldCharType="begin"/>
                          </w:r>
                          <w:r>
                            <w:rPr>
                              <w:rFonts w:eastAsia="Times New Roman"/>
                              <w:sz w:val="28"/>
                            </w:rPr>
                            <w:instrText xml:space="preserve"> PAGE </w:instrText>
                          </w:r>
                          <w:r>
                            <w:rPr>
                              <w:rFonts w:eastAsia="Times New Roman"/>
                              <w:sz w:val="28"/>
                            </w:rPr>
                            <w:fldChar w:fldCharType="end"/>
                          </w:r>
                          <w:r>
                            <w:rPr>
                              <w:rFonts w:hint="eastAsia" w:ascii="宋体" w:hAnsi="宋体"/>
                              <w:sz w:val="28"/>
                            </w:rPr>
                            <w:t>－</w:t>
                          </w:r>
                        </w:p>
                      </w:txbxContent>
                    </wps:txbx>
                    <wps:bodyPr lIns="0" tIns="0" rIns="0" bIns="0" upright="true"/>
                  </wps:wsp>
                </a:graphicData>
              </a:graphic>
            </wp:anchor>
          </w:drawing>
        </mc:Choice>
        <mc:Fallback>
          <w:pict>
            <v:shape id="_x0000_s1026" o:spid="_x0000_s1026" o:spt="202" type="#_x0000_t202" style="position:absolute;left:0pt;margin-left:75.55pt;margin-top:764.75pt;height:16.85pt;width:44.15pt;mso-position-horizontal-relative:page;mso-position-vertical-relative:page;z-index:-251657216;mso-width-relative:page;mso-height-relative:page;" filled="f" stroked="f" coordsize="21600,21600" o:gfxdata="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FgAAAGRycy9QSwECFAAUAAAA&#10;CACHTuJAlwtBetoAAAANAQAADwAAAAAAAAABACAAAAA4AAAAZHJzL2Rvd25yZXYueG1sUEsBAhQA&#10;FAAAAAgAh07iQBcr28mhAQAAKQMAAA4AAAAAAAAAAQAgAAAAPwEAAGRycy9lMm9Eb2MueG1sUEsF&#10;BgAAAAAGAAYAWQEAAFIFAAAAAA==&#10;">
              <v:fill on="f" focussize="0,0"/>
              <v:stroke on="f"/>
              <v:imagedata o:title=""/>
              <o:lock v:ext="edit" aspectratio="f"/>
              <v:textbox inset="0mm,0mm,0mm,0mm">
                <w:txbxContent>
                  <w:p>
                    <w:pPr>
                      <w:kinsoku w:val="0"/>
                      <w:overflowPunct w:val="0"/>
                      <w:spacing w:line="322" w:lineRule="exact"/>
                      <w:ind w:left="20"/>
                      <w:rPr>
                        <w:rFonts w:ascii="宋体" w:hAnsi="宋体"/>
                        <w:sz w:val="28"/>
                      </w:rPr>
                    </w:pPr>
                    <w:r>
                      <w:rPr>
                        <w:rFonts w:hint="eastAsia" w:ascii="宋体" w:hAnsi="宋体"/>
                        <w:sz w:val="28"/>
                      </w:rPr>
                      <w:t>－</w:t>
                    </w:r>
                    <w:r>
                      <w:rPr>
                        <w:rFonts w:eastAsia="Times New Roman"/>
                        <w:sz w:val="28"/>
                      </w:rPr>
                      <w:fldChar w:fldCharType="begin"/>
                    </w:r>
                    <w:r>
                      <w:rPr>
                        <w:rFonts w:eastAsia="Times New Roman"/>
                        <w:sz w:val="28"/>
                      </w:rPr>
                      <w:instrText xml:space="preserve"> PAGE </w:instrText>
                    </w:r>
                    <w:r>
                      <w:rPr>
                        <w:rFonts w:eastAsia="Times New Roman"/>
                        <w:sz w:val="28"/>
                      </w:rPr>
                      <w:fldChar w:fldCharType="end"/>
                    </w:r>
                    <w:r>
                      <w:rPr>
                        <w:rFonts w:hint="eastAsia" w:ascii="宋体" w:hAnsi="宋体"/>
                        <w:sz w:val="28"/>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C3D2B6C"/>
    <w:multiLevelType w:val="singleLevel"/>
    <w:tmpl w:val="9C3D2B6C"/>
    <w:lvl w:ilvl="0" w:tentative="0">
      <w:start w:val="1"/>
      <w:numFmt w:val="chineseCounting"/>
      <w:suff w:val="space"/>
      <w:lvlText w:val="第%1条"/>
      <w:lvlJc w:val="left"/>
      <w:rPr>
        <w:rFonts w:hint="eastAsia"/>
      </w:rPr>
    </w:lvl>
  </w:abstractNum>
  <w:abstractNum w:abstractNumId="1">
    <w:nsid w:val="59901365"/>
    <w:multiLevelType w:val="singleLevel"/>
    <w:tmpl w:val="59901365"/>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true"/>
  <w:bordersDoNotSurroundFooter w:val="true"/>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WQ4ZjZiN2U3YTRjMGFlZDFmNzM1MzcwYjE4NDE5YjgifQ=="/>
  </w:docVars>
  <w:rsids>
    <w:rsidRoot w:val="00172A27"/>
    <w:rsid w:val="00062935"/>
    <w:rsid w:val="00172A27"/>
    <w:rsid w:val="001A7ADF"/>
    <w:rsid w:val="00206B43"/>
    <w:rsid w:val="00253AFF"/>
    <w:rsid w:val="00281299"/>
    <w:rsid w:val="002873D6"/>
    <w:rsid w:val="00295212"/>
    <w:rsid w:val="00396786"/>
    <w:rsid w:val="003D1A18"/>
    <w:rsid w:val="004063C0"/>
    <w:rsid w:val="0049508D"/>
    <w:rsid w:val="00497EBB"/>
    <w:rsid w:val="004B4396"/>
    <w:rsid w:val="005B3F49"/>
    <w:rsid w:val="005E653A"/>
    <w:rsid w:val="00694FEE"/>
    <w:rsid w:val="006C5BB4"/>
    <w:rsid w:val="00705E4E"/>
    <w:rsid w:val="007255E2"/>
    <w:rsid w:val="007F3900"/>
    <w:rsid w:val="007F4434"/>
    <w:rsid w:val="00861C30"/>
    <w:rsid w:val="009635D2"/>
    <w:rsid w:val="00A149B3"/>
    <w:rsid w:val="00A16B2E"/>
    <w:rsid w:val="00A902A8"/>
    <w:rsid w:val="00A91EEC"/>
    <w:rsid w:val="00AC0105"/>
    <w:rsid w:val="00AE5713"/>
    <w:rsid w:val="00BA2FCF"/>
    <w:rsid w:val="00BA5EEA"/>
    <w:rsid w:val="00BC4D02"/>
    <w:rsid w:val="00BF519F"/>
    <w:rsid w:val="00C6654D"/>
    <w:rsid w:val="00C72CB9"/>
    <w:rsid w:val="00CA3F25"/>
    <w:rsid w:val="00CB0E61"/>
    <w:rsid w:val="00D328D4"/>
    <w:rsid w:val="00D351CA"/>
    <w:rsid w:val="00D90988"/>
    <w:rsid w:val="00E55F4A"/>
    <w:rsid w:val="00EF31B0"/>
    <w:rsid w:val="00F529DE"/>
    <w:rsid w:val="00FC7B62"/>
    <w:rsid w:val="0331299F"/>
    <w:rsid w:val="037466D1"/>
    <w:rsid w:val="04F83BD5"/>
    <w:rsid w:val="081F52B5"/>
    <w:rsid w:val="0823630F"/>
    <w:rsid w:val="0D7338A7"/>
    <w:rsid w:val="0F7A36FA"/>
    <w:rsid w:val="164A002C"/>
    <w:rsid w:val="17DF0205"/>
    <w:rsid w:val="1C454325"/>
    <w:rsid w:val="1CAD34A8"/>
    <w:rsid w:val="1D942EAE"/>
    <w:rsid w:val="1FF34E4A"/>
    <w:rsid w:val="207C4896"/>
    <w:rsid w:val="283E1FEA"/>
    <w:rsid w:val="290A71EF"/>
    <w:rsid w:val="29F828A2"/>
    <w:rsid w:val="2DBF5D82"/>
    <w:rsid w:val="31BC45AD"/>
    <w:rsid w:val="325E681E"/>
    <w:rsid w:val="32B51EE3"/>
    <w:rsid w:val="33084EBC"/>
    <w:rsid w:val="358D1361"/>
    <w:rsid w:val="367F6B7C"/>
    <w:rsid w:val="36B82760"/>
    <w:rsid w:val="3742279A"/>
    <w:rsid w:val="38980140"/>
    <w:rsid w:val="3A351BB4"/>
    <w:rsid w:val="3D370053"/>
    <w:rsid w:val="3DBFDA19"/>
    <w:rsid w:val="3DFFD583"/>
    <w:rsid w:val="3DFFE1DB"/>
    <w:rsid w:val="3EDB05A5"/>
    <w:rsid w:val="3F111D62"/>
    <w:rsid w:val="3F1753D4"/>
    <w:rsid w:val="3F3F344E"/>
    <w:rsid w:val="3FF8A714"/>
    <w:rsid w:val="40363CDA"/>
    <w:rsid w:val="41CF10C2"/>
    <w:rsid w:val="41FA5D66"/>
    <w:rsid w:val="434B264D"/>
    <w:rsid w:val="48066549"/>
    <w:rsid w:val="49705D38"/>
    <w:rsid w:val="49851569"/>
    <w:rsid w:val="4AEF6481"/>
    <w:rsid w:val="4D573ADF"/>
    <w:rsid w:val="4D755962"/>
    <w:rsid w:val="4DAE4FE0"/>
    <w:rsid w:val="51C52C9C"/>
    <w:rsid w:val="56BEB961"/>
    <w:rsid w:val="56CF2A7A"/>
    <w:rsid w:val="56E40101"/>
    <w:rsid w:val="576502B7"/>
    <w:rsid w:val="576C131F"/>
    <w:rsid w:val="57BBD09E"/>
    <w:rsid w:val="581F008D"/>
    <w:rsid w:val="58E95BFE"/>
    <w:rsid w:val="592162EC"/>
    <w:rsid w:val="599E4AF0"/>
    <w:rsid w:val="5C1F7152"/>
    <w:rsid w:val="5F486398"/>
    <w:rsid w:val="600531B7"/>
    <w:rsid w:val="632D6967"/>
    <w:rsid w:val="65597398"/>
    <w:rsid w:val="65FF7829"/>
    <w:rsid w:val="66BD5298"/>
    <w:rsid w:val="66CC79D7"/>
    <w:rsid w:val="6BFFE3BD"/>
    <w:rsid w:val="6DB46A90"/>
    <w:rsid w:val="6DD9E267"/>
    <w:rsid w:val="6E003EB3"/>
    <w:rsid w:val="71AB14CB"/>
    <w:rsid w:val="72A974DB"/>
    <w:rsid w:val="72D75445"/>
    <w:rsid w:val="740A4B75"/>
    <w:rsid w:val="7445DDFD"/>
    <w:rsid w:val="74CB295E"/>
    <w:rsid w:val="755B2564"/>
    <w:rsid w:val="756616CF"/>
    <w:rsid w:val="769341D7"/>
    <w:rsid w:val="79E5A5FB"/>
    <w:rsid w:val="7A836D5B"/>
    <w:rsid w:val="7AD74C20"/>
    <w:rsid w:val="7B1C7DAC"/>
    <w:rsid w:val="7B293BD5"/>
    <w:rsid w:val="7B374AF9"/>
    <w:rsid w:val="7B7BC68F"/>
    <w:rsid w:val="7B7F6E77"/>
    <w:rsid w:val="7D872474"/>
    <w:rsid w:val="7DBEA98A"/>
    <w:rsid w:val="7DFF448D"/>
    <w:rsid w:val="7EEAD214"/>
    <w:rsid w:val="7F8D1AA2"/>
    <w:rsid w:val="7F946661"/>
    <w:rsid w:val="7FEFA293"/>
    <w:rsid w:val="97FB2577"/>
    <w:rsid w:val="9F767CCA"/>
    <w:rsid w:val="A6EDF698"/>
    <w:rsid w:val="BFFEF891"/>
    <w:rsid w:val="C7DDA9BC"/>
    <w:rsid w:val="C7DEA4DA"/>
    <w:rsid w:val="D7ADE2CB"/>
    <w:rsid w:val="DFCEA45F"/>
    <w:rsid w:val="DFDFB65A"/>
    <w:rsid w:val="EAD75523"/>
    <w:rsid w:val="EFAF7B12"/>
    <w:rsid w:val="EFE6C3E0"/>
    <w:rsid w:val="F5BF2188"/>
    <w:rsid w:val="F777390D"/>
    <w:rsid w:val="F9EF42E6"/>
    <w:rsid w:val="FBBB258A"/>
    <w:rsid w:val="FBFE7B9A"/>
    <w:rsid w:val="FDC9BA08"/>
    <w:rsid w:val="FFAF6C35"/>
    <w:rsid w:val="FFD7BF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iPriority="1" w:semiHidden="0" w:name="Normal"/>
    <w:lsdException w:qFormat="1"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nhideWhenUsed/>
    <w:qFormat/>
    <w:uiPriority w:val="1"/>
    <w:pPr>
      <w:widowControl w:val="0"/>
      <w:autoSpaceDE w:val="0"/>
      <w:autoSpaceDN w:val="0"/>
      <w:adjustRightInd w:val="0"/>
    </w:pPr>
    <w:rPr>
      <w:rFonts w:ascii="Times New Roman" w:hAnsi="Times New Roman" w:eastAsia="宋体" w:cs="Times New Roman"/>
      <w:sz w:val="24"/>
      <w:szCs w:val="24"/>
      <w:lang w:val="en-US" w:eastAsia="zh-CN" w:bidi="ar-SA"/>
    </w:rPr>
  </w:style>
  <w:style w:type="paragraph" w:styleId="2">
    <w:name w:val="heading 1"/>
    <w:basedOn w:val="1"/>
    <w:next w:val="1"/>
    <w:unhideWhenUsed/>
    <w:qFormat/>
    <w:uiPriority w:val="1"/>
    <w:pPr>
      <w:outlineLvl w:val="0"/>
    </w:pPr>
    <w:rPr>
      <w:rFonts w:hint="eastAsia" w:ascii="方正小标宋简体" w:hAnsi="方正小标宋简体" w:eastAsia="方正小标宋简体"/>
      <w:sz w:val="44"/>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6"/>
    <w:qFormat/>
    <w:uiPriority w:val="0"/>
  </w:style>
  <w:style w:type="paragraph" w:styleId="4">
    <w:name w:val="Body Text"/>
    <w:basedOn w:val="1"/>
    <w:unhideWhenUsed/>
    <w:qFormat/>
    <w:uiPriority w:val="1"/>
    <w:pPr>
      <w:ind w:left="111"/>
    </w:pPr>
    <w:rPr>
      <w:rFonts w:hint="eastAsia" w:ascii="仿宋_GB2312" w:hAnsi="仿宋_GB2312" w:eastAsia="仿宋_GB2312"/>
      <w:sz w:val="32"/>
    </w:rPr>
  </w:style>
  <w:style w:type="paragraph" w:styleId="5">
    <w:name w:val="Balloon Text"/>
    <w:basedOn w:val="1"/>
    <w:link w:val="15"/>
    <w:qFormat/>
    <w:uiPriority w:val="0"/>
    <w:rPr>
      <w:sz w:val="18"/>
      <w:szCs w:val="18"/>
    </w:rPr>
  </w:style>
  <w:style w:type="paragraph" w:styleId="6">
    <w:name w:val="footer"/>
    <w:basedOn w:val="1"/>
    <w:link w:val="14"/>
    <w:qFormat/>
    <w:uiPriority w:val="0"/>
    <w:pPr>
      <w:tabs>
        <w:tab w:val="center" w:pos="4153"/>
        <w:tab w:val="right" w:pos="8306"/>
      </w:tabs>
      <w:snapToGrid w:val="0"/>
    </w:pPr>
    <w:rPr>
      <w:sz w:val="18"/>
      <w:szCs w:val="18"/>
    </w:rPr>
  </w:style>
  <w:style w:type="paragraph" w:styleId="7">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autoSpaceDE/>
      <w:autoSpaceDN/>
      <w:adjustRightInd/>
      <w:spacing w:beforeAutospacing="1" w:afterAutospacing="1"/>
    </w:pPr>
    <w:rPr>
      <w:rFonts w:asciiTheme="minorHAnsi" w:hAnsiTheme="minorHAnsi" w:eastAsiaTheme="minorEastAsia"/>
    </w:rPr>
  </w:style>
  <w:style w:type="paragraph" w:styleId="9">
    <w:name w:val="annotation subject"/>
    <w:basedOn w:val="3"/>
    <w:next w:val="3"/>
    <w:link w:val="17"/>
    <w:qFormat/>
    <w:uiPriority w:val="0"/>
    <w:rPr>
      <w:b/>
      <w:bCs/>
    </w:rPr>
  </w:style>
  <w:style w:type="character" w:styleId="12">
    <w:name w:val="annotation reference"/>
    <w:basedOn w:val="11"/>
    <w:qFormat/>
    <w:uiPriority w:val="0"/>
    <w:rPr>
      <w:sz w:val="21"/>
      <w:szCs w:val="21"/>
    </w:rPr>
  </w:style>
  <w:style w:type="character" w:customStyle="1" w:styleId="13">
    <w:name w:val="页眉 字符"/>
    <w:basedOn w:val="11"/>
    <w:link w:val="7"/>
    <w:qFormat/>
    <w:uiPriority w:val="0"/>
    <w:rPr>
      <w:rFonts w:ascii="Times New Roman" w:hAnsi="Times New Roman" w:eastAsia="宋体" w:cs="Times New Roman"/>
      <w:sz w:val="18"/>
      <w:szCs w:val="18"/>
    </w:rPr>
  </w:style>
  <w:style w:type="character" w:customStyle="1" w:styleId="14">
    <w:name w:val="页脚 字符"/>
    <w:basedOn w:val="11"/>
    <w:link w:val="6"/>
    <w:qFormat/>
    <w:uiPriority w:val="0"/>
    <w:rPr>
      <w:rFonts w:ascii="Times New Roman" w:hAnsi="Times New Roman" w:eastAsia="宋体" w:cs="Times New Roman"/>
      <w:sz w:val="18"/>
      <w:szCs w:val="18"/>
    </w:rPr>
  </w:style>
  <w:style w:type="character" w:customStyle="1" w:styleId="15">
    <w:name w:val="批注框文本 字符"/>
    <w:basedOn w:val="11"/>
    <w:link w:val="5"/>
    <w:qFormat/>
    <w:uiPriority w:val="0"/>
    <w:rPr>
      <w:rFonts w:ascii="Times New Roman" w:hAnsi="Times New Roman" w:eastAsia="宋体" w:cs="Times New Roman"/>
      <w:sz w:val="18"/>
      <w:szCs w:val="18"/>
    </w:rPr>
  </w:style>
  <w:style w:type="character" w:customStyle="1" w:styleId="16">
    <w:name w:val="批注文字 字符"/>
    <w:basedOn w:val="11"/>
    <w:link w:val="3"/>
    <w:qFormat/>
    <w:uiPriority w:val="0"/>
    <w:rPr>
      <w:sz w:val="24"/>
      <w:szCs w:val="24"/>
    </w:rPr>
  </w:style>
  <w:style w:type="character" w:customStyle="1" w:styleId="17">
    <w:name w:val="批注主题 字符"/>
    <w:basedOn w:val="16"/>
    <w:link w:val="9"/>
    <w:qFormat/>
    <w:uiPriority w:val="0"/>
    <w:rPr>
      <w:b/>
      <w:bCs/>
      <w:sz w:val="24"/>
      <w:szCs w:val="24"/>
    </w:rPr>
  </w:style>
  <w:style w:type="paragraph" w:customStyle="1" w:styleId="18">
    <w:name w:val="Revision"/>
    <w:hidden/>
    <w:semiHidden/>
    <w:qFormat/>
    <w:uiPriority w:val="99"/>
    <w:rPr>
      <w:rFonts w:ascii="Times New Roman" w:hAnsi="Times New Roman" w:eastAsia="宋体" w:cs="Times New Roman"/>
      <w:sz w:val="24"/>
      <w:szCs w:val="24"/>
      <w:lang w:val="en-US" w:eastAsia="zh-CN" w:bidi="ar-SA"/>
    </w:rPr>
  </w:style>
  <w:style w:type="paragraph" w:styleId="19">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xDef>
      <a:spPr>
        <a:solidFill>
          <a:schemeClr val="lt1"/>
        </a:solidFill>
        <a:ln w="6350">
          <a:solidFill>
            <a:prstClr val="black"/>
          </a:solidFill>
        </a:ln>
      </a:spPr>
      <a:bodyPr rot="0" vertOverflow="overflow" horzOverflow="overflow" vert="horz" wrap="square" lIns="91440" tIns="45720" rIns="91440" bIns="45720" numCol="1" spcCol="0" rtlCol="0" fromWordArt="false" anchor="t" anchorCtr="false" forceAA="false" compatLnSpc="true">
        <a:noAutofit/>
      </a:bodyPr>
      <a:lstStyle/>
      <a:style>
        <a:lnRef idx="0">
          <a:schemeClr val="accent1"/>
        </a:lnRef>
        <a:fillRef idx="0">
          <a:schemeClr val="accent1"/>
        </a:fillRef>
        <a:effectRef idx="0">
          <a:schemeClr val="accent1"/>
        </a:effectRef>
        <a:fontRef idx="minor">
          <a:schemeClr val="dk1"/>
        </a:fontRef>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808</Words>
  <Characters>4609</Characters>
  <Lines>38</Lines>
  <Paragraphs>10</Paragraphs>
  <TotalTime>22</TotalTime>
  <ScaleCrop>false</ScaleCrop>
  <LinksUpToDate>false</LinksUpToDate>
  <CharactersWithSpaces>5407</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2022-08-27T07:16:00Z</dcterms:created>
  <dc:creator>Administrator</dc:creator>
  <cp:lastModifiedBy>uos</cp:lastModifiedBy>
  <cp:lastPrinted>2022-11-16T09:41:04Z</cp:lastPrinted>
  <dcterms:modified xsi:type="dcterms:W3CDTF">2022-11-16T09:53:33Z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619B8A47A32476034AFCED62312124C1</vt:lpwstr>
  </property>
</Properties>
</file>