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spacing w:line="400" w:lineRule="exact"/>
        <w:rPr>
          <w:rFonts w:ascii="仿宋" w:hAnsi="仿宋" w:eastAsia="仿宋"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  <w:r>
        <w:rPr>
          <w:rFonts w:hint="eastAsia" w:ascii="仿宋" w:hAnsi="仿宋" w:eastAsia="仿宋"/>
          <w:b/>
          <w:sz w:val="36"/>
          <w:szCs w:val="36"/>
        </w:rPr>
        <w:t>市评职称申报流程</w:t>
      </w:r>
    </w:p>
    <w:p>
      <w:pPr>
        <w:jc w:val="center"/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一、评前公示：申报人工作单位在单位显著位置将申报人的</w:t>
      </w:r>
      <w:r>
        <w:rPr>
          <w:rFonts w:ascii="仿宋" w:hAnsi="仿宋" w:eastAsia="仿宋"/>
          <w:sz w:val="24"/>
          <w:szCs w:val="24"/>
        </w:rPr>
        <w:t>《（）级职称申报人基本情况及评审登记表》</w:t>
      </w:r>
      <w:r>
        <w:rPr>
          <w:rFonts w:hint="eastAsia" w:ascii="仿宋" w:hAnsi="仿宋" w:eastAsia="仿宋"/>
          <w:sz w:val="24"/>
          <w:szCs w:val="24"/>
        </w:rPr>
        <w:t>（申报评审表三）张榜并在单位网站首页公示5个</w:t>
      </w:r>
      <w:r>
        <w:rPr>
          <w:rFonts w:hint="eastAsia" w:ascii="仿宋" w:hAnsi="仿宋" w:eastAsia="仿宋"/>
          <w:b/>
          <w:sz w:val="24"/>
          <w:szCs w:val="24"/>
        </w:rPr>
        <w:t>工作日</w:t>
      </w:r>
      <w:r>
        <w:rPr>
          <w:rFonts w:hint="eastAsia" w:ascii="仿宋" w:hAnsi="仿宋" w:eastAsia="仿宋"/>
          <w:sz w:val="24"/>
          <w:szCs w:val="24"/>
        </w:rPr>
        <w:t>，在单位会议室等公共场所放置申报人的学历学位证书、职称证书、继续教育证书、业绩成果材料、学术成果材料、工作总结等评审申报材料，以供查验。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二、注册账号：①访问“东莞市人力资源和社会保障局”官网</w:t>
      </w:r>
      <w:r>
        <w:rPr>
          <w:rFonts w:hint="eastAsia" w:ascii="仿宋" w:hAnsi="仿宋" w:eastAsia="仿宋"/>
          <w:color w:val="000000" w:themeColor="text1"/>
          <w:sz w:val="24"/>
          <w:szCs w:val="24"/>
        </w:rPr>
        <w:t>（</w:t>
      </w:r>
      <w:r>
        <w:rPr>
          <w:rFonts w:ascii="仿宋" w:hAnsi="仿宋" w:eastAsia="仿宋" w:cs="Times New Roman"/>
          <w:sz w:val="24"/>
          <w:szCs w:val="24"/>
        </w:rPr>
        <w:t>http://dghrss.dg.gov.cn/</w:t>
      </w:r>
      <w:r>
        <w:rPr>
          <w:rFonts w:hint="eastAsia" w:ascii="仿宋" w:hAnsi="仿宋" w:eastAsia="仿宋"/>
          <w:color w:val="000000" w:themeColor="text1"/>
          <w:sz w:val="24"/>
          <w:szCs w:val="24"/>
        </w:rPr>
        <w:t>）</w:t>
      </w:r>
      <w:r>
        <w:rPr>
          <w:rFonts w:hint="eastAsia" w:ascii="仿宋" w:hAnsi="仿宋" w:eastAsia="仿宋"/>
          <w:sz w:val="24"/>
          <w:szCs w:val="24"/>
        </w:rPr>
        <w:t>，在首页点击“专业技术人才服务系统”（以下简称系统），如下图：</w:t>
      </w:r>
      <w:bookmarkStart w:id="0" w:name="_GoBack"/>
      <w:bookmarkEnd w:id="0"/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553075" cy="2800350"/>
            <wp:effectExtent l="19050" t="0" r="9525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537200" cy="2619375"/>
            <wp:effectExtent l="19050" t="0" r="5929" b="0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2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②工作单位点击“使用省统一账号登录”登录单位账号，，③待单位登录注册成功后再由申报人点击 “ 使 用 省 统 一 账 号 登 录 ” 登 录 个 人 账 号 ， 如 下 图 ：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114300" distR="114300">
            <wp:extent cx="5539105" cy="1760220"/>
            <wp:effectExtent l="0" t="0" r="10795" b="508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三、个人线上申报：①申报人登陆系统，</w:t>
      </w:r>
      <w:r>
        <w:rPr>
          <w:rFonts w:hint="eastAsia" w:ascii="仿宋" w:hAnsi="仿宋" w:eastAsia="仿宋" w:cs="Times New Roman"/>
          <w:sz w:val="24"/>
          <w:szCs w:val="24"/>
        </w:rPr>
        <w:t>点击“人才信息管理”，完善个人信息。②选中“个人服务”菜单中的“评审”或“考核认定”，如下图：</w:t>
      </w:r>
    </w:p>
    <w:p>
      <w:pPr>
        <w:rPr>
          <w:rFonts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5274310" cy="2145030"/>
            <wp:effectExtent l="19050" t="0" r="254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 w:cs="Times New Roman"/>
          <w:sz w:val="24"/>
          <w:szCs w:val="24"/>
        </w:rPr>
        <w:t>点击“新申请”按钮进行申报。申报时应按指示填写信息并上传清晰的彩色扫描件（或照片），④填写完成后再次操作界面点击“送审”按钮完成个人申报步骤。</w:t>
      </w:r>
    </w:p>
    <w:p>
      <w:pPr>
        <w:rPr>
          <w:rFonts w:ascii="仿宋" w:hAnsi="仿宋" w:eastAsia="仿宋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</w:rPr>
        <w:drawing>
          <wp:inline distT="0" distB="0" distL="0" distR="0">
            <wp:extent cx="5274310" cy="2675890"/>
            <wp:effectExtent l="0" t="0" r="8890" b="3810"/>
            <wp:docPr id="6" name="图片 5" descr="C:\Users\user\AppData\Local\Temp\WeChat Files\e09ef74c46528d6599638e59082aec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user\AppData\Local\Temp\WeChat Files\e09ef74c46528d6599638e59082aec9.png"/>
                    <pic:cNvPicPr>
                      <a:picLocks noChangeArrowheads="true"/>
                    </pic:cNvPicPr>
                  </pic:nvPicPr>
                  <pic:blipFill>
                    <a:blip r:embed="rId9" cstate="print"/>
                    <a:srcRect l="4489" r="13572" b="272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四、用人单位线上审核：申报人工作单位登陆系统，选中“单位服务”中的“个人职称审核管理”，如下图：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5272405" cy="1988185"/>
            <wp:effectExtent l="19050" t="0" r="4061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点击最右边的相应操作按钮审核申报人的送审材料，如下图：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0" distR="0">
            <wp:extent cx="5273040" cy="1158875"/>
            <wp:effectExtent l="19050" t="0" r="3426" b="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按要求填写相关情况和意见，点击“提交”完成单位审核步骤。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adjustRightInd w:val="0"/>
        <w:snapToGrid w:val="0"/>
        <w:spacing w:line="360" w:lineRule="auto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24"/>
          <w:szCs w:val="24"/>
        </w:rPr>
        <w:t>五、市化工学会审核：经申报人工作单位审核通过的申请将由系统根据申报人选定的“东莞市工程系列石油和化工专业中级职称评审委员会”评委会，自动跳转到市化工学会审核。审核不通过的，由学会退回到申报人或其工作单位重新修改后再送审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六、递交纸质材料：申报材料经审核通过的申报人，按短信通知内容要求打印申报表格，连同相关的附件材料原件及复印件在规定时间内送学会办理。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七、缴费：学会通知申报人凭《东莞市非税收入缴款通知书》到银行或</w:t>
      </w:r>
      <w:r>
        <w:rPr>
          <w:rFonts w:ascii="仿宋" w:hAnsi="仿宋" w:eastAsia="仿宋"/>
          <w:sz w:val="24"/>
          <w:szCs w:val="24"/>
        </w:rPr>
        <w:t>通过微信</w:t>
      </w:r>
      <w:r>
        <w:rPr>
          <w:rFonts w:hint="eastAsia" w:ascii="仿宋" w:hAnsi="仿宋" w:eastAsia="仿宋"/>
          <w:sz w:val="24"/>
          <w:szCs w:val="24"/>
        </w:rPr>
        <w:t>缴费。申报人缴费后，交回《广东省非税收入（电子）票据》第三联或</w:t>
      </w:r>
      <w:r>
        <w:rPr>
          <w:rFonts w:ascii="仿宋" w:hAnsi="仿宋" w:eastAsia="仿宋"/>
          <w:sz w:val="24"/>
          <w:szCs w:val="24"/>
        </w:rPr>
        <w:t>缴费截图</w:t>
      </w:r>
      <w:r>
        <w:rPr>
          <w:rFonts w:hint="eastAsia" w:ascii="仿宋" w:hAnsi="仿宋" w:eastAsia="仿宋"/>
          <w:sz w:val="24"/>
          <w:szCs w:val="24"/>
        </w:rPr>
        <w:t>给学会。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b/>
          <w:sz w:val="24"/>
          <w:szCs w:val="24"/>
        </w:rPr>
      </w:pPr>
    </w:p>
    <w:sectPr>
      <w:footerReference r:id="rId3" w:type="default"/>
      <w:pgSz w:w="11906" w:h="16838"/>
      <w:pgMar w:top="1134" w:right="1588" w:bottom="1134" w:left="1588" w:header="851" w:footer="93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trackRevisions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55DEC"/>
    <w:rsid w:val="00006200"/>
    <w:rsid w:val="00086832"/>
    <w:rsid w:val="00087271"/>
    <w:rsid w:val="000A6CCB"/>
    <w:rsid w:val="000B1AEC"/>
    <w:rsid w:val="000B1DDD"/>
    <w:rsid w:val="00102574"/>
    <w:rsid w:val="001146D0"/>
    <w:rsid w:val="00123048"/>
    <w:rsid w:val="00126E52"/>
    <w:rsid w:val="00140EEB"/>
    <w:rsid w:val="00143662"/>
    <w:rsid w:val="00155046"/>
    <w:rsid w:val="00155DEC"/>
    <w:rsid w:val="001662A3"/>
    <w:rsid w:val="001663BF"/>
    <w:rsid w:val="00172B3D"/>
    <w:rsid w:val="0018312F"/>
    <w:rsid w:val="00190D87"/>
    <w:rsid w:val="001A103D"/>
    <w:rsid w:val="001A3AA2"/>
    <w:rsid w:val="001F1330"/>
    <w:rsid w:val="0023406B"/>
    <w:rsid w:val="00243A26"/>
    <w:rsid w:val="002577DD"/>
    <w:rsid w:val="002A7D09"/>
    <w:rsid w:val="002B39DC"/>
    <w:rsid w:val="002B6DDA"/>
    <w:rsid w:val="002B7731"/>
    <w:rsid w:val="002D0E31"/>
    <w:rsid w:val="002F2E04"/>
    <w:rsid w:val="00321FDF"/>
    <w:rsid w:val="0036769E"/>
    <w:rsid w:val="00386151"/>
    <w:rsid w:val="003C5107"/>
    <w:rsid w:val="003E73F5"/>
    <w:rsid w:val="003F6529"/>
    <w:rsid w:val="00436193"/>
    <w:rsid w:val="0044006B"/>
    <w:rsid w:val="00457905"/>
    <w:rsid w:val="00480109"/>
    <w:rsid w:val="004872BF"/>
    <w:rsid w:val="00487CE5"/>
    <w:rsid w:val="00496D56"/>
    <w:rsid w:val="004D3178"/>
    <w:rsid w:val="004E3A86"/>
    <w:rsid w:val="00543072"/>
    <w:rsid w:val="00544C3A"/>
    <w:rsid w:val="00551677"/>
    <w:rsid w:val="005708B2"/>
    <w:rsid w:val="00570FCD"/>
    <w:rsid w:val="005753D9"/>
    <w:rsid w:val="00586868"/>
    <w:rsid w:val="0059355B"/>
    <w:rsid w:val="005972B7"/>
    <w:rsid w:val="005C4804"/>
    <w:rsid w:val="005E4D69"/>
    <w:rsid w:val="005F4E18"/>
    <w:rsid w:val="0060125D"/>
    <w:rsid w:val="006047A4"/>
    <w:rsid w:val="006100AF"/>
    <w:rsid w:val="00610872"/>
    <w:rsid w:val="006300E3"/>
    <w:rsid w:val="00646B12"/>
    <w:rsid w:val="00676199"/>
    <w:rsid w:val="006A36F3"/>
    <w:rsid w:val="006C0F62"/>
    <w:rsid w:val="006C358F"/>
    <w:rsid w:val="006C5CED"/>
    <w:rsid w:val="006D6274"/>
    <w:rsid w:val="006F1054"/>
    <w:rsid w:val="006F3CA5"/>
    <w:rsid w:val="006F57E8"/>
    <w:rsid w:val="006F6AD6"/>
    <w:rsid w:val="007034C1"/>
    <w:rsid w:val="00707159"/>
    <w:rsid w:val="00730B2D"/>
    <w:rsid w:val="00742522"/>
    <w:rsid w:val="00751D8F"/>
    <w:rsid w:val="00760B6B"/>
    <w:rsid w:val="00782060"/>
    <w:rsid w:val="007967A0"/>
    <w:rsid w:val="00796E8D"/>
    <w:rsid w:val="007A6EAA"/>
    <w:rsid w:val="007B1945"/>
    <w:rsid w:val="007B3A20"/>
    <w:rsid w:val="007C4CB3"/>
    <w:rsid w:val="007C6246"/>
    <w:rsid w:val="007E211D"/>
    <w:rsid w:val="008338E2"/>
    <w:rsid w:val="0085571B"/>
    <w:rsid w:val="00874AD3"/>
    <w:rsid w:val="008A0D28"/>
    <w:rsid w:val="008D157F"/>
    <w:rsid w:val="008E3439"/>
    <w:rsid w:val="008F0244"/>
    <w:rsid w:val="008F2F00"/>
    <w:rsid w:val="00903226"/>
    <w:rsid w:val="00907903"/>
    <w:rsid w:val="00927EB6"/>
    <w:rsid w:val="009424CF"/>
    <w:rsid w:val="00951226"/>
    <w:rsid w:val="00956889"/>
    <w:rsid w:val="009675A9"/>
    <w:rsid w:val="00981823"/>
    <w:rsid w:val="009A6595"/>
    <w:rsid w:val="009D513A"/>
    <w:rsid w:val="00A412D1"/>
    <w:rsid w:val="00A47D62"/>
    <w:rsid w:val="00A72EA8"/>
    <w:rsid w:val="00A8779F"/>
    <w:rsid w:val="00AA7E8D"/>
    <w:rsid w:val="00AC129C"/>
    <w:rsid w:val="00B37958"/>
    <w:rsid w:val="00B4790B"/>
    <w:rsid w:val="00B6420E"/>
    <w:rsid w:val="00B66720"/>
    <w:rsid w:val="00B7148C"/>
    <w:rsid w:val="00B8576C"/>
    <w:rsid w:val="00BC1139"/>
    <w:rsid w:val="00BF4926"/>
    <w:rsid w:val="00BF4EE2"/>
    <w:rsid w:val="00BF6964"/>
    <w:rsid w:val="00C21A36"/>
    <w:rsid w:val="00C30A17"/>
    <w:rsid w:val="00C335E5"/>
    <w:rsid w:val="00C62CD9"/>
    <w:rsid w:val="00C72753"/>
    <w:rsid w:val="00C874B4"/>
    <w:rsid w:val="00CC7E8F"/>
    <w:rsid w:val="00CD633C"/>
    <w:rsid w:val="00D42A60"/>
    <w:rsid w:val="00D43F04"/>
    <w:rsid w:val="00D63F79"/>
    <w:rsid w:val="00D721B4"/>
    <w:rsid w:val="00D7335C"/>
    <w:rsid w:val="00D75781"/>
    <w:rsid w:val="00D86692"/>
    <w:rsid w:val="00DB21BF"/>
    <w:rsid w:val="00DC467C"/>
    <w:rsid w:val="00E048A5"/>
    <w:rsid w:val="00E07836"/>
    <w:rsid w:val="00E177EE"/>
    <w:rsid w:val="00E20684"/>
    <w:rsid w:val="00E304ED"/>
    <w:rsid w:val="00E35C9A"/>
    <w:rsid w:val="00E360A7"/>
    <w:rsid w:val="00E407B7"/>
    <w:rsid w:val="00E5422D"/>
    <w:rsid w:val="00E55896"/>
    <w:rsid w:val="00E641AA"/>
    <w:rsid w:val="00E706ED"/>
    <w:rsid w:val="00E72E1E"/>
    <w:rsid w:val="00EC2237"/>
    <w:rsid w:val="00EE0F1C"/>
    <w:rsid w:val="00EE3DB6"/>
    <w:rsid w:val="00EE6853"/>
    <w:rsid w:val="00F02BCD"/>
    <w:rsid w:val="00F16FAF"/>
    <w:rsid w:val="00F34CE4"/>
    <w:rsid w:val="00F558E6"/>
    <w:rsid w:val="00F55EB9"/>
    <w:rsid w:val="00F6712A"/>
    <w:rsid w:val="00F74255"/>
    <w:rsid w:val="00F85790"/>
    <w:rsid w:val="00FA1C58"/>
    <w:rsid w:val="00FD618D"/>
    <w:rsid w:val="00FE027A"/>
    <w:rsid w:val="1ADC14FF"/>
    <w:rsid w:val="3B531FE7"/>
    <w:rsid w:val="7AECA42F"/>
    <w:rsid w:val="7BFF1911"/>
    <w:rsid w:val="7EFFE87A"/>
    <w:rsid w:val="F8DE85BE"/>
    <w:rsid w:val="FB1FD14F"/>
    <w:rsid w:val="FCB5B9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3</Pages>
  <Words>127</Words>
  <Characters>724</Characters>
  <Lines>6</Lines>
  <Paragraphs>1</Paragraphs>
  <TotalTime>6</TotalTime>
  <ScaleCrop>false</ScaleCrop>
  <LinksUpToDate>false</LinksUpToDate>
  <CharactersWithSpaces>850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2016-06-02T08:50:00Z</dcterms:created>
  <dc:creator>用户2</dc:creator>
  <cp:lastModifiedBy>uos</cp:lastModifiedBy>
  <cp:lastPrinted>2024-01-13T00:50:00Z</cp:lastPrinted>
  <dcterms:modified xsi:type="dcterms:W3CDTF">2024-01-23T16:57:11Z</dcterms:modified>
  <dc:title>附件3</dc:title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